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Y="919"/>
        <w:tblW w:w="9747" w:type="dxa"/>
        <w:tblBorders>
          <w:bottom w:val="single" w:sz="4" w:space="0" w:color="auto"/>
        </w:tblBorders>
        <w:tblLayout w:type="fixed"/>
        <w:tblLook w:val="04A0" w:firstRow="1" w:lastRow="0" w:firstColumn="1" w:lastColumn="0" w:noHBand="0" w:noVBand="1"/>
      </w:tblPr>
      <w:tblGrid>
        <w:gridCol w:w="3227"/>
        <w:gridCol w:w="6520"/>
      </w:tblGrid>
      <w:tr w:rsidR="00E113D3" w:rsidRPr="00591C9E" w14:paraId="13ABAD4D" w14:textId="77777777" w:rsidTr="00E3241A">
        <w:trPr>
          <w:trHeight w:val="255"/>
        </w:trPr>
        <w:tc>
          <w:tcPr>
            <w:tcW w:w="3227" w:type="dxa"/>
            <w:tcBorders>
              <w:bottom w:val="single" w:sz="4" w:space="0" w:color="auto"/>
            </w:tcBorders>
            <w:shd w:val="clear" w:color="auto" w:fill="auto"/>
          </w:tcPr>
          <w:p w14:paraId="096D178D" w14:textId="0885A868" w:rsidR="00E113D3" w:rsidRPr="00591C9E" w:rsidRDefault="00E113D3" w:rsidP="00E113D3">
            <w:pPr>
              <w:spacing w:after="0" w:line="268" w:lineRule="exact"/>
              <w:rPr>
                <w:rFonts w:ascii="Arial" w:hAnsi="Arial" w:cs="Arial"/>
                <w:b/>
                <w:bCs/>
                <w:color w:val="000000"/>
              </w:rPr>
            </w:pPr>
            <w:r w:rsidRPr="00591C9E">
              <w:rPr>
                <w:rFonts w:ascii="Arial" w:hAnsi="Arial" w:cs="Arial"/>
                <w:b/>
                <w:bCs/>
                <w:color w:val="000000"/>
              </w:rPr>
              <w:t>Umowa wykonawcza</w:t>
            </w:r>
          </w:p>
        </w:tc>
        <w:tc>
          <w:tcPr>
            <w:tcW w:w="6520" w:type="dxa"/>
            <w:tcBorders>
              <w:bottom w:val="single" w:sz="4" w:space="0" w:color="auto"/>
            </w:tcBorders>
            <w:shd w:val="clear" w:color="auto" w:fill="auto"/>
            <w:tcMar>
              <w:left w:w="57" w:type="dxa"/>
              <w:right w:w="0" w:type="dxa"/>
            </w:tcMar>
          </w:tcPr>
          <w:p w14:paraId="392D2330" w14:textId="77777777" w:rsidR="00E113D3" w:rsidRPr="00591C9E" w:rsidRDefault="00E113D3" w:rsidP="00E113D3">
            <w:pPr>
              <w:autoSpaceDE w:val="0"/>
              <w:autoSpaceDN w:val="0"/>
              <w:adjustRightInd w:val="0"/>
              <w:spacing w:after="0" w:line="268" w:lineRule="exact"/>
              <w:rPr>
                <w:rFonts w:ascii="Arial" w:hAnsi="Arial" w:cs="Arial"/>
                <w:color w:val="000000"/>
              </w:rPr>
            </w:pPr>
          </w:p>
        </w:tc>
      </w:tr>
      <w:tr w:rsidR="00E113D3" w:rsidRPr="00591C9E" w14:paraId="415CC636" w14:textId="77777777" w:rsidTr="00E3241A">
        <w:trPr>
          <w:trHeight w:val="307"/>
        </w:trPr>
        <w:tc>
          <w:tcPr>
            <w:tcW w:w="3227" w:type="dxa"/>
            <w:tcBorders>
              <w:top w:val="single" w:sz="4" w:space="0" w:color="auto"/>
              <w:bottom w:val="nil"/>
            </w:tcBorders>
            <w:shd w:val="clear" w:color="auto" w:fill="auto"/>
          </w:tcPr>
          <w:p w14:paraId="3C2413AD" w14:textId="77777777" w:rsidR="00E113D3" w:rsidRPr="00591C9E" w:rsidRDefault="00E113D3" w:rsidP="00E113D3">
            <w:pPr>
              <w:autoSpaceDE w:val="0"/>
              <w:autoSpaceDN w:val="0"/>
              <w:adjustRightInd w:val="0"/>
              <w:spacing w:after="0" w:line="268" w:lineRule="exact"/>
              <w:rPr>
                <w:rFonts w:ascii="Arial" w:hAnsi="Arial" w:cs="Arial"/>
                <w:color w:val="000000"/>
              </w:rPr>
            </w:pPr>
          </w:p>
        </w:tc>
        <w:tc>
          <w:tcPr>
            <w:tcW w:w="6520" w:type="dxa"/>
            <w:tcBorders>
              <w:top w:val="single" w:sz="4" w:space="0" w:color="auto"/>
              <w:bottom w:val="nil"/>
            </w:tcBorders>
            <w:shd w:val="clear" w:color="auto" w:fill="auto"/>
            <w:tcMar>
              <w:left w:w="57" w:type="dxa"/>
              <w:right w:w="0" w:type="dxa"/>
            </w:tcMar>
          </w:tcPr>
          <w:p w14:paraId="4F13B03C" w14:textId="77777777" w:rsidR="00E113D3" w:rsidRPr="00591C9E" w:rsidRDefault="00E113D3" w:rsidP="00E113D3">
            <w:pPr>
              <w:autoSpaceDE w:val="0"/>
              <w:autoSpaceDN w:val="0"/>
              <w:adjustRightInd w:val="0"/>
              <w:spacing w:after="0" w:line="268" w:lineRule="exact"/>
              <w:rPr>
                <w:rFonts w:ascii="Arial" w:hAnsi="Arial" w:cs="Arial"/>
                <w:color w:val="000000"/>
              </w:rPr>
            </w:pPr>
          </w:p>
        </w:tc>
      </w:tr>
      <w:tr w:rsidR="00E113D3" w:rsidRPr="00591C9E" w14:paraId="09A385EF" w14:textId="77777777" w:rsidTr="00E3241A">
        <w:trPr>
          <w:trHeight w:val="53"/>
        </w:trPr>
        <w:tc>
          <w:tcPr>
            <w:tcW w:w="3227" w:type="dxa"/>
            <w:tcBorders>
              <w:bottom w:val="single" w:sz="4" w:space="0" w:color="auto"/>
            </w:tcBorders>
            <w:shd w:val="clear" w:color="auto" w:fill="auto"/>
          </w:tcPr>
          <w:p w14:paraId="1F2CEC59" w14:textId="77777777" w:rsidR="00E113D3" w:rsidRPr="00591C9E" w:rsidRDefault="00E113D3" w:rsidP="00E113D3">
            <w:pPr>
              <w:spacing w:after="0" w:line="268" w:lineRule="exact"/>
              <w:rPr>
                <w:rFonts w:ascii="Arial" w:hAnsi="Arial" w:cs="Arial"/>
                <w:color w:val="000000"/>
              </w:rPr>
            </w:pPr>
            <w:r w:rsidRPr="00591C9E">
              <w:rPr>
                <w:rFonts w:ascii="Arial" w:hAnsi="Arial" w:cs="Arial"/>
                <w:color w:val="000000"/>
              </w:rPr>
              <w:t>zawarta w dniu</w:t>
            </w:r>
          </w:p>
        </w:tc>
        <w:tc>
          <w:tcPr>
            <w:tcW w:w="6520" w:type="dxa"/>
            <w:tcBorders>
              <w:bottom w:val="single" w:sz="4" w:space="0" w:color="auto"/>
            </w:tcBorders>
            <w:shd w:val="clear" w:color="auto" w:fill="auto"/>
            <w:tcMar>
              <w:left w:w="57" w:type="dxa"/>
              <w:right w:w="0" w:type="dxa"/>
            </w:tcMar>
          </w:tcPr>
          <w:p w14:paraId="1973C6EF" w14:textId="77777777" w:rsidR="00E113D3" w:rsidRPr="00591C9E" w:rsidRDefault="00E113D3" w:rsidP="00363A84">
            <w:pPr>
              <w:spacing w:after="0" w:line="268" w:lineRule="exact"/>
              <w:rPr>
                <w:rFonts w:ascii="Arial" w:hAnsi="Arial" w:cs="Arial"/>
                <w:color w:val="000000"/>
                <w:lang w:eastAsia="pl-PL"/>
              </w:rPr>
            </w:pPr>
            <w:r w:rsidRPr="00591C9E">
              <w:rPr>
                <w:rFonts w:ascii="Arial" w:hAnsi="Arial" w:cs="Arial"/>
                <w:color w:val="000000"/>
                <w:lang w:eastAsia="pl-PL"/>
              </w:rPr>
              <w:t>……………………….  202</w:t>
            </w:r>
            <w:r w:rsidR="00FF68D3" w:rsidRPr="00591C9E">
              <w:rPr>
                <w:rFonts w:ascii="Arial" w:hAnsi="Arial" w:cs="Arial"/>
                <w:color w:val="000000"/>
                <w:lang w:eastAsia="pl-PL"/>
              </w:rPr>
              <w:t>5</w:t>
            </w:r>
            <w:r w:rsidRPr="00591C9E">
              <w:rPr>
                <w:rFonts w:ascii="Arial" w:hAnsi="Arial" w:cs="Arial"/>
                <w:color w:val="000000"/>
                <w:lang w:eastAsia="pl-PL"/>
              </w:rPr>
              <w:t xml:space="preserve">  roku   w  Katowicach  </w:t>
            </w:r>
          </w:p>
        </w:tc>
      </w:tr>
      <w:tr w:rsidR="00E113D3" w:rsidRPr="00591C9E" w14:paraId="693BB43A" w14:textId="77777777" w:rsidTr="00E3241A">
        <w:trPr>
          <w:trHeight w:val="300"/>
        </w:trPr>
        <w:tc>
          <w:tcPr>
            <w:tcW w:w="3227" w:type="dxa"/>
            <w:tcBorders>
              <w:top w:val="single" w:sz="4" w:space="0" w:color="auto"/>
              <w:bottom w:val="nil"/>
            </w:tcBorders>
            <w:shd w:val="clear" w:color="auto" w:fill="auto"/>
          </w:tcPr>
          <w:p w14:paraId="6155E3C2" w14:textId="77777777" w:rsidR="00E113D3" w:rsidRPr="00591C9E" w:rsidRDefault="00E113D3" w:rsidP="00E113D3">
            <w:pPr>
              <w:autoSpaceDE w:val="0"/>
              <w:autoSpaceDN w:val="0"/>
              <w:adjustRightInd w:val="0"/>
              <w:spacing w:after="0" w:line="268" w:lineRule="exact"/>
              <w:rPr>
                <w:rFonts w:ascii="Arial" w:hAnsi="Arial" w:cs="Arial"/>
                <w:color w:val="000000"/>
              </w:rPr>
            </w:pPr>
          </w:p>
        </w:tc>
        <w:tc>
          <w:tcPr>
            <w:tcW w:w="6520" w:type="dxa"/>
            <w:tcBorders>
              <w:top w:val="single" w:sz="4" w:space="0" w:color="auto"/>
              <w:bottom w:val="nil"/>
            </w:tcBorders>
            <w:shd w:val="clear" w:color="auto" w:fill="auto"/>
            <w:tcMar>
              <w:left w:w="57" w:type="dxa"/>
              <w:right w:w="0" w:type="dxa"/>
            </w:tcMar>
          </w:tcPr>
          <w:p w14:paraId="370F83AF" w14:textId="77777777" w:rsidR="00E113D3" w:rsidRPr="00591C9E" w:rsidRDefault="00E113D3" w:rsidP="00E113D3">
            <w:pPr>
              <w:autoSpaceDE w:val="0"/>
              <w:autoSpaceDN w:val="0"/>
              <w:adjustRightInd w:val="0"/>
              <w:spacing w:after="0" w:line="268" w:lineRule="exact"/>
              <w:rPr>
                <w:rFonts w:ascii="Arial" w:hAnsi="Arial" w:cs="Arial"/>
                <w:color w:val="000000"/>
                <w:lang w:eastAsia="pl-PL"/>
              </w:rPr>
            </w:pPr>
          </w:p>
        </w:tc>
      </w:tr>
      <w:tr w:rsidR="00E113D3" w:rsidRPr="00591C9E" w14:paraId="62294A93" w14:textId="77777777" w:rsidTr="00E3241A">
        <w:trPr>
          <w:trHeight w:val="221"/>
        </w:trPr>
        <w:tc>
          <w:tcPr>
            <w:tcW w:w="3227" w:type="dxa"/>
            <w:tcBorders>
              <w:bottom w:val="single" w:sz="4" w:space="0" w:color="auto"/>
            </w:tcBorders>
            <w:shd w:val="clear" w:color="auto" w:fill="auto"/>
          </w:tcPr>
          <w:p w14:paraId="327E053D" w14:textId="77777777" w:rsidR="00E113D3" w:rsidRPr="00591C9E" w:rsidRDefault="00E113D3" w:rsidP="00E113D3">
            <w:pPr>
              <w:spacing w:after="0" w:line="268" w:lineRule="exact"/>
              <w:rPr>
                <w:rFonts w:ascii="Arial" w:hAnsi="Arial" w:cs="Arial"/>
                <w:color w:val="000000"/>
              </w:rPr>
            </w:pPr>
            <w:r w:rsidRPr="00591C9E">
              <w:rPr>
                <w:rFonts w:ascii="Arial" w:hAnsi="Arial" w:cs="Arial"/>
                <w:color w:val="000000"/>
              </w:rPr>
              <w:t>pomiędzy</w:t>
            </w:r>
          </w:p>
          <w:p w14:paraId="279BCBC7" w14:textId="77777777" w:rsidR="00E113D3" w:rsidRPr="00591C9E" w:rsidRDefault="00E113D3" w:rsidP="00E113D3">
            <w:pPr>
              <w:spacing w:after="0" w:line="268" w:lineRule="exact"/>
              <w:rPr>
                <w:rFonts w:ascii="Arial" w:hAnsi="Arial" w:cs="Arial"/>
                <w:color w:val="000000"/>
              </w:rPr>
            </w:pPr>
          </w:p>
        </w:tc>
        <w:tc>
          <w:tcPr>
            <w:tcW w:w="6520" w:type="dxa"/>
            <w:tcBorders>
              <w:bottom w:val="single" w:sz="4" w:space="0" w:color="auto"/>
            </w:tcBorders>
            <w:shd w:val="clear" w:color="auto" w:fill="auto"/>
            <w:tcMar>
              <w:left w:w="57" w:type="dxa"/>
              <w:right w:w="0" w:type="dxa"/>
            </w:tcMar>
          </w:tcPr>
          <w:p w14:paraId="1EE56A3C" w14:textId="77777777" w:rsidR="00E113D3" w:rsidRPr="00591C9E" w:rsidRDefault="00E113D3" w:rsidP="00E113D3">
            <w:pPr>
              <w:spacing w:after="0" w:line="268" w:lineRule="exact"/>
              <w:rPr>
                <w:rFonts w:ascii="Arial" w:hAnsi="Arial" w:cs="Arial"/>
                <w:color w:val="000000"/>
                <w:lang w:eastAsia="pl-PL"/>
              </w:rPr>
            </w:pPr>
            <w:r w:rsidRPr="00591C9E">
              <w:rPr>
                <w:rFonts w:ascii="Arial" w:hAnsi="Arial" w:cs="Arial"/>
                <w:b/>
                <w:color w:val="000000"/>
                <w:lang w:eastAsia="pl-PL"/>
              </w:rPr>
              <w:t>Województwem Śląskim</w:t>
            </w:r>
            <w:r w:rsidRPr="00591C9E">
              <w:rPr>
                <w:rFonts w:ascii="Arial" w:hAnsi="Arial" w:cs="Arial"/>
                <w:color w:val="000000"/>
                <w:lang w:eastAsia="pl-PL"/>
              </w:rPr>
              <w:t>, zwanym w dalszej części „Województwem” lub „Zarządem”</w:t>
            </w:r>
          </w:p>
        </w:tc>
      </w:tr>
      <w:tr w:rsidR="00E113D3" w:rsidRPr="00591C9E" w14:paraId="7D715B06" w14:textId="77777777" w:rsidTr="00E3241A">
        <w:trPr>
          <w:trHeight w:val="277"/>
        </w:trPr>
        <w:tc>
          <w:tcPr>
            <w:tcW w:w="3227" w:type="dxa"/>
            <w:tcBorders>
              <w:top w:val="single" w:sz="4" w:space="0" w:color="auto"/>
              <w:bottom w:val="nil"/>
            </w:tcBorders>
            <w:shd w:val="clear" w:color="auto" w:fill="auto"/>
          </w:tcPr>
          <w:p w14:paraId="651ECDE1" w14:textId="77777777" w:rsidR="00E113D3" w:rsidRPr="00591C9E" w:rsidRDefault="00E113D3" w:rsidP="00E113D3">
            <w:pPr>
              <w:autoSpaceDE w:val="0"/>
              <w:autoSpaceDN w:val="0"/>
              <w:adjustRightInd w:val="0"/>
              <w:spacing w:after="0" w:line="268" w:lineRule="exact"/>
              <w:rPr>
                <w:rFonts w:ascii="Arial" w:hAnsi="Arial" w:cs="Arial"/>
                <w:color w:val="000000"/>
              </w:rPr>
            </w:pPr>
          </w:p>
        </w:tc>
        <w:tc>
          <w:tcPr>
            <w:tcW w:w="6520" w:type="dxa"/>
            <w:tcBorders>
              <w:top w:val="single" w:sz="4" w:space="0" w:color="auto"/>
              <w:bottom w:val="nil"/>
            </w:tcBorders>
            <w:shd w:val="clear" w:color="auto" w:fill="auto"/>
            <w:tcMar>
              <w:left w:w="57" w:type="dxa"/>
              <w:right w:w="0" w:type="dxa"/>
            </w:tcMar>
          </w:tcPr>
          <w:p w14:paraId="69CD20D4" w14:textId="77777777" w:rsidR="00E113D3" w:rsidRPr="00591C9E" w:rsidRDefault="00E113D3" w:rsidP="00E113D3">
            <w:pPr>
              <w:autoSpaceDE w:val="0"/>
              <w:autoSpaceDN w:val="0"/>
              <w:adjustRightInd w:val="0"/>
              <w:spacing w:after="0" w:line="268" w:lineRule="exact"/>
              <w:rPr>
                <w:rFonts w:ascii="Arial" w:hAnsi="Arial" w:cs="Arial"/>
                <w:color w:val="000000"/>
                <w:lang w:eastAsia="pl-PL"/>
              </w:rPr>
            </w:pPr>
          </w:p>
        </w:tc>
      </w:tr>
      <w:tr w:rsidR="00E113D3" w:rsidRPr="00591C9E" w14:paraId="03BBEE85" w14:textId="77777777" w:rsidTr="00E3241A">
        <w:trPr>
          <w:trHeight w:val="780"/>
        </w:trPr>
        <w:tc>
          <w:tcPr>
            <w:tcW w:w="3227" w:type="dxa"/>
            <w:tcBorders>
              <w:bottom w:val="single" w:sz="4" w:space="0" w:color="auto"/>
            </w:tcBorders>
            <w:shd w:val="clear" w:color="auto" w:fill="auto"/>
          </w:tcPr>
          <w:p w14:paraId="00BDF89C" w14:textId="77777777" w:rsidR="00E113D3" w:rsidRPr="00591C9E" w:rsidRDefault="00E113D3" w:rsidP="00E113D3">
            <w:pPr>
              <w:spacing w:after="0" w:line="268" w:lineRule="exact"/>
              <w:rPr>
                <w:rFonts w:ascii="Arial" w:hAnsi="Arial" w:cs="Arial"/>
                <w:color w:val="000000"/>
              </w:rPr>
            </w:pPr>
            <w:r w:rsidRPr="00591C9E">
              <w:rPr>
                <w:rFonts w:ascii="Arial" w:hAnsi="Arial" w:cs="Arial"/>
                <w:color w:val="000000"/>
              </w:rPr>
              <w:t>reprezentowanym przez Zarząd Województwa Śląskiego w osobach:</w:t>
            </w:r>
          </w:p>
        </w:tc>
        <w:tc>
          <w:tcPr>
            <w:tcW w:w="6520" w:type="dxa"/>
            <w:tcBorders>
              <w:bottom w:val="single" w:sz="4" w:space="0" w:color="auto"/>
            </w:tcBorders>
            <w:shd w:val="clear" w:color="auto" w:fill="auto"/>
            <w:tcMar>
              <w:left w:w="57" w:type="dxa"/>
              <w:right w:w="0" w:type="dxa"/>
            </w:tcMar>
          </w:tcPr>
          <w:p w14:paraId="12F71CDE" w14:textId="0A9A4439" w:rsidR="000E7918" w:rsidRDefault="00E113D3" w:rsidP="000E7918">
            <w:pPr>
              <w:pStyle w:val="TimesRegular11"/>
              <w:rPr>
                <w:rFonts w:ascii="Arial" w:hAnsi="Arial" w:cs="Arial"/>
                <w:sz w:val="22"/>
                <w:szCs w:val="22"/>
                <w:lang w:val="pl-PL" w:eastAsia="en-US"/>
              </w:rPr>
            </w:pPr>
            <w:r w:rsidRPr="00591C9E">
              <w:rPr>
                <w:rFonts w:ascii="Arial" w:hAnsi="Arial" w:cs="Arial"/>
              </w:rPr>
              <w:t xml:space="preserve">1. </w:t>
            </w:r>
            <w:r w:rsidR="00160DD4" w:rsidRPr="00591C9E">
              <w:rPr>
                <w:rFonts w:ascii="Arial" w:hAnsi="Arial" w:cs="Arial"/>
                <w:sz w:val="22"/>
                <w:szCs w:val="22"/>
                <w:lang w:val="pl-PL" w:eastAsia="en-US"/>
              </w:rPr>
              <w:t>………………………….</w:t>
            </w:r>
            <w:r w:rsidR="000E7918" w:rsidRPr="00591C9E">
              <w:rPr>
                <w:rFonts w:ascii="Arial" w:hAnsi="Arial" w:cs="Arial"/>
                <w:sz w:val="22"/>
                <w:szCs w:val="22"/>
                <w:lang w:val="pl-PL" w:eastAsia="en-US"/>
              </w:rPr>
              <w:t xml:space="preserve"> - </w:t>
            </w:r>
            <w:r w:rsidR="00160DD4" w:rsidRPr="00591C9E">
              <w:rPr>
                <w:rFonts w:ascii="Arial" w:hAnsi="Arial" w:cs="Arial"/>
                <w:sz w:val="22"/>
                <w:szCs w:val="22"/>
                <w:lang w:val="pl-PL" w:eastAsia="en-US"/>
              </w:rPr>
              <w:t>………………………………………..</w:t>
            </w:r>
            <w:r w:rsidR="000E7918" w:rsidRPr="00591C9E">
              <w:rPr>
                <w:rFonts w:ascii="Arial" w:hAnsi="Arial" w:cs="Arial"/>
                <w:sz w:val="22"/>
                <w:szCs w:val="22"/>
                <w:lang w:val="pl-PL" w:eastAsia="en-US"/>
              </w:rPr>
              <w:t xml:space="preserve">, </w:t>
            </w:r>
          </w:p>
          <w:p w14:paraId="5B37F926" w14:textId="77777777" w:rsidR="00C035E3" w:rsidRPr="00591C9E" w:rsidRDefault="00C035E3" w:rsidP="000E7918">
            <w:pPr>
              <w:pStyle w:val="TimesRegular11"/>
              <w:rPr>
                <w:rFonts w:ascii="Arial" w:hAnsi="Arial" w:cs="Arial"/>
                <w:sz w:val="22"/>
                <w:szCs w:val="22"/>
                <w:lang w:val="pl-PL" w:eastAsia="en-US"/>
              </w:rPr>
            </w:pPr>
          </w:p>
          <w:p w14:paraId="6124AE9B" w14:textId="77777777" w:rsidR="00E113D3" w:rsidRDefault="000E7918" w:rsidP="00160DD4">
            <w:pPr>
              <w:spacing w:after="0" w:line="268" w:lineRule="exact"/>
              <w:rPr>
                <w:rFonts w:ascii="Arial" w:hAnsi="Arial" w:cs="Arial"/>
                <w:color w:val="000000"/>
              </w:rPr>
            </w:pPr>
            <w:r w:rsidRPr="00591C9E">
              <w:rPr>
                <w:rFonts w:ascii="Arial" w:hAnsi="Arial" w:cs="Arial"/>
                <w:color w:val="000000"/>
              </w:rPr>
              <w:t xml:space="preserve">2. </w:t>
            </w:r>
            <w:r w:rsidR="00160DD4" w:rsidRPr="00591C9E">
              <w:rPr>
                <w:rFonts w:ascii="Arial" w:hAnsi="Arial" w:cs="Arial"/>
                <w:color w:val="000000"/>
              </w:rPr>
              <w:t>…………………………</w:t>
            </w:r>
            <w:r w:rsidRPr="00591C9E">
              <w:rPr>
                <w:rFonts w:ascii="Arial" w:hAnsi="Arial" w:cs="Arial"/>
                <w:color w:val="000000"/>
              </w:rPr>
              <w:t xml:space="preserve"> – </w:t>
            </w:r>
            <w:r w:rsidR="00160DD4" w:rsidRPr="00591C9E">
              <w:rPr>
                <w:rFonts w:ascii="Arial" w:hAnsi="Arial" w:cs="Arial"/>
                <w:color w:val="000000"/>
              </w:rPr>
              <w:t>………………………………………..</w:t>
            </w:r>
          </w:p>
          <w:p w14:paraId="2D1B19DD" w14:textId="0BF8C184" w:rsidR="00C035E3" w:rsidRPr="00591C9E" w:rsidRDefault="00C035E3" w:rsidP="00160DD4">
            <w:pPr>
              <w:spacing w:after="0" w:line="268" w:lineRule="exact"/>
              <w:rPr>
                <w:rFonts w:ascii="Arial" w:hAnsi="Arial" w:cs="Arial"/>
                <w:color w:val="000000"/>
                <w:lang w:eastAsia="pl-PL"/>
              </w:rPr>
            </w:pPr>
          </w:p>
        </w:tc>
      </w:tr>
      <w:tr w:rsidR="00E113D3" w:rsidRPr="00591C9E" w14:paraId="2134826F" w14:textId="77777777" w:rsidTr="00E3241A">
        <w:trPr>
          <w:trHeight w:val="249"/>
        </w:trPr>
        <w:tc>
          <w:tcPr>
            <w:tcW w:w="3227" w:type="dxa"/>
            <w:tcBorders>
              <w:top w:val="single" w:sz="4" w:space="0" w:color="auto"/>
              <w:bottom w:val="nil"/>
            </w:tcBorders>
            <w:shd w:val="clear" w:color="auto" w:fill="auto"/>
          </w:tcPr>
          <w:p w14:paraId="5BBA1B20" w14:textId="77777777" w:rsidR="00E113D3" w:rsidRPr="00591C9E" w:rsidRDefault="00E113D3" w:rsidP="00E113D3">
            <w:pPr>
              <w:spacing w:after="0" w:line="240" w:lineRule="exact"/>
              <w:rPr>
                <w:rFonts w:ascii="Arial" w:hAnsi="Arial" w:cs="Arial"/>
              </w:rPr>
            </w:pPr>
          </w:p>
        </w:tc>
        <w:tc>
          <w:tcPr>
            <w:tcW w:w="6520" w:type="dxa"/>
            <w:tcBorders>
              <w:top w:val="single" w:sz="4" w:space="0" w:color="auto"/>
              <w:bottom w:val="nil"/>
            </w:tcBorders>
            <w:shd w:val="clear" w:color="auto" w:fill="auto"/>
            <w:tcMar>
              <w:left w:w="57" w:type="dxa"/>
              <w:right w:w="0" w:type="dxa"/>
            </w:tcMar>
          </w:tcPr>
          <w:p w14:paraId="0DAF82AB" w14:textId="77777777" w:rsidR="00E113D3" w:rsidRPr="00591C9E" w:rsidRDefault="00E113D3" w:rsidP="00E113D3">
            <w:pPr>
              <w:autoSpaceDE w:val="0"/>
              <w:autoSpaceDN w:val="0"/>
              <w:adjustRightInd w:val="0"/>
              <w:spacing w:after="0" w:line="268" w:lineRule="exact"/>
              <w:rPr>
                <w:rFonts w:ascii="Arial" w:hAnsi="Arial" w:cs="Arial"/>
                <w:color w:val="000000"/>
              </w:rPr>
            </w:pPr>
          </w:p>
        </w:tc>
      </w:tr>
      <w:tr w:rsidR="00E113D3" w:rsidRPr="00591C9E" w14:paraId="0083D961" w14:textId="77777777" w:rsidTr="00E3241A">
        <w:trPr>
          <w:trHeight w:val="249"/>
        </w:trPr>
        <w:tc>
          <w:tcPr>
            <w:tcW w:w="3227" w:type="dxa"/>
            <w:tcBorders>
              <w:bottom w:val="single" w:sz="4" w:space="0" w:color="auto"/>
            </w:tcBorders>
            <w:shd w:val="clear" w:color="auto" w:fill="auto"/>
          </w:tcPr>
          <w:p w14:paraId="767CAB85" w14:textId="77777777" w:rsidR="00E113D3" w:rsidRPr="00591C9E" w:rsidRDefault="00E113D3" w:rsidP="00E113D3">
            <w:pPr>
              <w:spacing w:after="0" w:line="268" w:lineRule="exact"/>
              <w:rPr>
                <w:rFonts w:ascii="Arial" w:hAnsi="Arial" w:cs="Arial"/>
                <w:color w:val="000000"/>
              </w:rPr>
            </w:pPr>
            <w:r w:rsidRPr="00591C9E">
              <w:rPr>
                <w:rFonts w:ascii="Arial" w:hAnsi="Arial" w:cs="Arial"/>
                <w:color w:val="000000"/>
              </w:rPr>
              <w:t>z siedzibą</w:t>
            </w:r>
          </w:p>
        </w:tc>
        <w:tc>
          <w:tcPr>
            <w:tcW w:w="6520" w:type="dxa"/>
            <w:tcBorders>
              <w:bottom w:val="single" w:sz="4" w:space="0" w:color="auto"/>
            </w:tcBorders>
            <w:shd w:val="clear" w:color="auto" w:fill="auto"/>
            <w:tcMar>
              <w:left w:w="57" w:type="dxa"/>
              <w:right w:w="0" w:type="dxa"/>
            </w:tcMar>
          </w:tcPr>
          <w:p w14:paraId="27CD0D4C" w14:textId="77777777" w:rsidR="00E113D3" w:rsidRPr="00591C9E" w:rsidRDefault="00E113D3" w:rsidP="00E113D3">
            <w:pPr>
              <w:spacing w:after="0" w:line="268" w:lineRule="exact"/>
              <w:rPr>
                <w:rFonts w:ascii="Arial" w:hAnsi="Arial" w:cs="Arial"/>
                <w:color w:val="000000"/>
              </w:rPr>
            </w:pPr>
            <w:r w:rsidRPr="00591C9E">
              <w:rPr>
                <w:rFonts w:ascii="Arial" w:hAnsi="Arial" w:cs="Arial"/>
                <w:color w:val="000000"/>
              </w:rPr>
              <w:t>ul. Ligonia 46, 40-037 Katowice</w:t>
            </w:r>
          </w:p>
        </w:tc>
      </w:tr>
      <w:tr w:rsidR="00E113D3" w:rsidRPr="00591C9E" w14:paraId="766A60A2" w14:textId="77777777" w:rsidTr="00E3241A">
        <w:trPr>
          <w:trHeight w:val="249"/>
        </w:trPr>
        <w:tc>
          <w:tcPr>
            <w:tcW w:w="3227" w:type="dxa"/>
            <w:tcBorders>
              <w:top w:val="single" w:sz="4" w:space="0" w:color="auto"/>
              <w:bottom w:val="nil"/>
            </w:tcBorders>
            <w:shd w:val="clear" w:color="auto" w:fill="auto"/>
          </w:tcPr>
          <w:p w14:paraId="5D371DA0" w14:textId="77777777" w:rsidR="00E113D3" w:rsidRPr="00591C9E" w:rsidRDefault="00E113D3" w:rsidP="00E113D3">
            <w:pPr>
              <w:spacing w:after="0" w:line="240" w:lineRule="exact"/>
              <w:rPr>
                <w:rFonts w:ascii="Arial" w:hAnsi="Arial" w:cs="Arial"/>
              </w:rPr>
            </w:pPr>
          </w:p>
        </w:tc>
        <w:tc>
          <w:tcPr>
            <w:tcW w:w="6520" w:type="dxa"/>
            <w:tcBorders>
              <w:top w:val="single" w:sz="4" w:space="0" w:color="auto"/>
              <w:bottom w:val="nil"/>
            </w:tcBorders>
            <w:shd w:val="clear" w:color="auto" w:fill="auto"/>
            <w:tcMar>
              <w:left w:w="57" w:type="dxa"/>
              <w:right w:w="0" w:type="dxa"/>
            </w:tcMar>
          </w:tcPr>
          <w:p w14:paraId="26787698" w14:textId="77777777" w:rsidR="00E113D3" w:rsidRPr="00591C9E" w:rsidRDefault="00E113D3" w:rsidP="00E113D3">
            <w:pPr>
              <w:autoSpaceDE w:val="0"/>
              <w:autoSpaceDN w:val="0"/>
              <w:adjustRightInd w:val="0"/>
              <w:spacing w:after="0" w:line="268" w:lineRule="exact"/>
              <w:rPr>
                <w:rFonts w:ascii="Arial" w:hAnsi="Arial" w:cs="Arial"/>
                <w:color w:val="000000"/>
              </w:rPr>
            </w:pPr>
          </w:p>
        </w:tc>
      </w:tr>
      <w:tr w:rsidR="00E113D3" w:rsidRPr="00591C9E" w14:paraId="0757E201" w14:textId="77777777" w:rsidTr="00E3241A">
        <w:trPr>
          <w:trHeight w:val="249"/>
        </w:trPr>
        <w:tc>
          <w:tcPr>
            <w:tcW w:w="3227" w:type="dxa"/>
            <w:tcBorders>
              <w:bottom w:val="single" w:sz="4" w:space="0" w:color="auto"/>
            </w:tcBorders>
            <w:shd w:val="clear" w:color="auto" w:fill="auto"/>
          </w:tcPr>
          <w:p w14:paraId="6A0A28A0" w14:textId="77777777" w:rsidR="00E113D3" w:rsidRPr="00591C9E" w:rsidRDefault="00E113D3" w:rsidP="00E113D3">
            <w:pPr>
              <w:spacing w:after="0" w:line="268" w:lineRule="exact"/>
              <w:rPr>
                <w:rFonts w:ascii="Arial" w:hAnsi="Arial" w:cs="Arial"/>
                <w:color w:val="000000"/>
              </w:rPr>
            </w:pPr>
            <w:r w:rsidRPr="00591C9E">
              <w:rPr>
                <w:rFonts w:ascii="Arial" w:hAnsi="Arial" w:cs="Arial"/>
                <w:color w:val="000000"/>
              </w:rPr>
              <w:t>a</w:t>
            </w:r>
          </w:p>
          <w:p w14:paraId="22C5730B" w14:textId="77777777" w:rsidR="00E113D3" w:rsidRPr="00591C9E" w:rsidRDefault="00E113D3" w:rsidP="00E113D3">
            <w:pPr>
              <w:spacing w:after="0" w:line="268" w:lineRule="exact"/>
              <w:rPr>
                <w:rFonts w:ascii="Arial" w:hAnsi="Arial" w:cs="Arial"/>
                <w:color w:val="000000"/>
              </w:rPr>
            </w:pPr>
          </w:p>
        </w:tc>
        <w:tc>
          <w:tcPr>
            <w:tcW w:w="6520" w:type="dxa"/>
            <w:tcBorders>
              <w:bottom w:val="single" w:sz="4" w:space="0" w:color="auto"/>
            </w:tcBorders>
            <w:shd w:val="clear" w:color="auto" w:fill="auto"/>
            <w:tcMar>
              <w:left w:w="57" w:type="dxa"/>
              <w:right w:w="0" w:type="dxa"/>
            </w:tcMar>
          </w:tcPr>
          <w:p w14:paraId="0BDB3C93" w14:textId="5DD9D322" w:rsidR="00FF68D3" w:rsidRPr="00591C9E" w:rsidRDefault="00A0667F" w:rsidP="00E113D3">
            <w:pPr>
              <w:spacing w:after="0" w:line="268" w:lineRule="exact"/>
              <w:rPr>
                <w:rFonts w:ascii="Arial" w:hAnsi="Arial" w:cs="Arial"/>
                <w:color w:val="000000"/>
              </w:rPr>
            </w:pPr>
            <w:r w:rsidRPr="00591C9E">
              <w:rPr>
                <w:rFonts w:ascii="Arial" w:hAnsi="Arial" w:cs="Arial"/>
                <w:b/>
                <w:color w:val="000000"/>
              </w:rPr>
              <w:t xml:space="preserve">Stadion Śląski Spółką z ograniczoną odpowiedzialnością </w:t>
            </w:r>
            <w:r w:rsidR="00FF68D3" w:rsidRPr="00591C9E">
              <w:rPr>
                <w:rFonts w:ascii="Arial" w:hAnsi="Arial" w:cs="Arial"/>
                <w:b/>
                <w:color w:val="000000"/>
              </w:rPr>
              <w:t>w likwidacji</w:t>
            </w:r>
            <w:r w:rsidR="0091207E" w:rsidRPr="00591C9E">
              <w:rPr>
                <w:rFonts w:ascii="Arial" w:hAnsi="Arial" w:cs="Arial"/>
                <w:b/>
                <w:color w:val="000000"/>
              </w:rPr>
              <w:t xml:space="preserve">   </w:t>
            </w:r>
            <w:r w:rsidRPr="00591C9E">
              <w:rPr>
                <w:rFonts w:ascii="Arial" w:hAnsi="Arial" w:cs="Arial"/>
                <w:color w:val="000000"/>
              </w:rPr>
              <w:t xml:space="preserve">z siedzibą w Katowicach, przy ulicy </w:t>
            </w:r>
            <w:r w:rsidR="00FF68D3" w:rsidRPr="00591C9E">
              <w:rPr>
                <w:rFonts w:ascii="Arial" w:hAnsi="Arial" w:cs="Arial"/>
                <w:color w:val="000000"/>
              </w:rPr>
              <w:t>Grabowa 1a,</w:t>
            </w:r>
            <w:r w:rsidRPr="00591C9E">
              <w:rPr>
                <w:rFonts w:ascii="Arial" w:hAnsi="Arial" w:cs="Arial"/>
                <w:color w:val="000000"/>
              </w:rPr>
              <w:t xml:space="preserve"> 40-</w:t>
            </w:r>
            <w:r w:rsidR="00FF68D3" w:rsidRPr="00591C9E">
              <w:rPr>
                <w:rFonts w:ascii="Arial" w:hAnsi="Arial" w:cs="Arial"/>
                <w:color w:val="000000"/>
              </w:rPr>
              <w:t>172</w:t>
            </w:r>
            <w:r w:rsidRPr="00591C9E">
              <w:rPr>
                <w:rFonts w:ascii="Arial" w:hAnsi="Arial" w:cs="Arial"/>
                <w:color w:val="000000"/>
              </w:rPr>
              <w:t xml:space="preserve"> Katowice, wpisaną do </w:t>
            </w:r>
            <w:r w:rsidR="00FF68D3" w:rsidRPr="00591C9E">
              <w:rPr>
                <w:rFonts w:ascii="Arial" w:hAnsi="Arial" w:cs="Arial"/>
                <w:color w:val="000000"/>
              </w:rPr>
              <w:t xml:space="preserve">Rejestru Przedsiębiorców </w:t>
            </w:r>
            <w:r w:rsidRPr="00591C9E">
              <w:rPr>
                <w:rFonts w:ascii="Arial" w:hAnsi="Arial" w:cs="Arial"/>
                <w:color w:val="000000"/>
              </w:rPr>
              <w:t xml:space="preserve">Krajowego Rejestru Sądowego </w:t>
            </w:r>
            <w:r w:rsidR="00FF68D3" w:rsidRPr="00591C9E">
              <w:rPr>
                <w:rFonts w:ascii="Arial" w:hAnsi="Arial" w:cs="Arial"/>
                <w:color w:val="000000"/>
              </w:rPr>
              <w:t xml:space="preserve">przez </w:t>
            </w:r>
            <w:r w:rsidRPr="00591C9E">
              <w:rPr>
                <w:rFonts w:ascii="Arial" w:hAnsi="Arial" w:cs="Arial"/>
                <w:color w:val="000000"/>
              </w:rPr>
              <w:t>Sąd Rejonow</w:t>
            </w:r>
            <w:r w:rsidR="00FF68D3" w:rsidRPr="00591C9E">
              <w:rPr>
                <w:rFonts w:ascii="Arial" w:hAnsi="Arial" w:cs="Arial"/>
                <w:color w:val="000000"/>
              </w:rPr>
              <w:t>y</w:t>
            </w:r>
            <w:r w:rsidRPr="00591C9E">
              <w:rPr>
                <w:rFonts w:ascii="Arial" w:hAnsi="Arial" w:cs="Arial"/>
                <w:color w:val="000000"/>
              </w:rPr>
              <w:t xml:space="preserve"> Katowice – Wschód w Katowicach, nr KRS 0000477883,</w:t>
            </w:r>
            <w:r w:rsidR="00FF68D3" w:rsidRPr="00591C9E">
              <w:rPr>
                <w:rFonts w:ascii="Arial" w:hAnsi="Arial" w:cs="Arial"/>
                <w:color w:val="000000"/>
              </w:rPr>
              <w:t xml:space="preserve"> kapitał zakładowy 249.9111.100,00 zł,</w:t>
            </w:r>
            <w:r w:rsidRPr="00591C9E">
              <w:rPr>
                <w:rFonts w:ascii="Arial" w:hAnsi="Arial" w:cs="Arial"/>
                <w:color w:val="000000"/>
              </w:rPr>
              <w:t xml:space="preserve"> </w:t>
            </w:r>
          </w:p>
          <w:p w14:paraId="74AF8321" w14:textId="77777777" w:rsidR="00984FC8" w:rsidRPr="00591C9E" w:rsidRDefault="00A0667F" w:rsidP="00E113D3">
            <w:pPr>
              <w:spacing w:after="0" w:line="268" w:lineRule="exact"/>
              <w:rPr>
                <w:rFonts w:ascii="Arial" w:hAnsi="Arial" w:cs="Arial"/>
                <w:color w:val="000000"/>
              </w:rPr>
            </w:pPr>
            <w:r w:rsidRPr="00591C9E">
              <w:rPr>
                <w:rFonts w:ascii="Arial" w:hAnsi="Arial" w:cs="Arial"/>
                <w:color w:val="000000"/>
              </w:rPr>
              <w:t xml:space="preserve">NIP: 954-274-52-09, REGON 243373827, </w:t>
            </w:r>
          </w:p>
          <w:p w14:paraId="6177932A" w14:textId="77777777" w:rsidR="00E113D3" w:rsidRDefault="00A0667F" w:rsidP="00E113D3">
            <w:pPr>
              <w:spacing w:after="0" w:line="268" w:lineRule="exact"/>
              <w:rPr>
                <w:rFonts w:ascii="Arial" w:hAnsi="Arial" w:cs="Arial"/>
                <w:color w:val="000000"/>
              </w:rPr>
            </w:pPr>
            <w:r w:rsidRPr="00591C9E">
              <w:rPr>
                <w:rFonts w:ascii="Arial" w:hAnsi="Arial" w:cs="Arial"/>
                <w:color w:val="000000"/>
              </w:rPr>
              <w:t xml:space="preserve">zwaną w dalszej części umowy </w:t>
            </w:r>
            <w:r w:rsidR="00984FC8" w:rsidRPr="00591C9E">
              <w:rPr>
                <w:rFonts w:ascii="Arial" w:hAnsi="Arial" w:cs="Arial"/>
                <w:color w:val="000000"/>
              </w:rPr>
              <w:t>„</w:t>
            </w:r>
            <w:r w:rsidRPr="00591C9E">
              <w:rPr>
                <w:rFonts w:ascii="Arial" w:hAnsi="Arial" w:cs="Arial"/>
                <w:i/>
                <w:color w:val="000000"/>
              </w:rPr>
              <w:t>Spółką</w:t>
            </w:r>
            <w:r w:rsidR="00984FC8" w:rsidRPr="00591C9E">
              <w:rPr>
                <w:rFonts w:ascii="Arial" w:hAnsi="Arial" w:cs="Arial"/>
                <w:i/>
                <w:color w:val="000000"/>
              </w:rPr>
              <w:t>”</w:t>
            </w:r>
            <w:r w:rsidR="00E113D3" w:rsidRPr="00591C9E">
              <w:rPr>
                <w:rFonts w:ascii="Arial" w:hAnsi="Arial" w:cs="Arial"/>
                <w:color w:val="000000"/>
              </w:rPr>
              <w:t xml:space="preserve"> </w:t>
            </w:r>
          </w:p>
          <w:p w14:paraId="0C467DE1" w14:textId="07ABB626" w:rsidR="00D413F6" w:rsidRPr="00591C9E" w:rsidRDefault="00D413F6" w:rsidP="00E113D3">
            <w:pPr>
              <w:spacing w:after="0" w:line="268" w:lineRule="exact"/>
              <w:rPr>
                <w:rFonts w:ascii="Arial" w:hAnsi="Arial" w:cs="Arial"/>
                <w:color w:val="000000"/>
              </w:rPr>
            </w:pPr>
          </w:p>
        </w:tc>
      </w:tr>
      <w:tr w:rsidR="00E113D3" w:rsidRPr="00591C9E" w14:paraId="6765E6C8" w14:textId="77777777" w:rsidTr="00E3241A">
        <w:trPr>
          <w:trHeight w:val="249"/>
        </w:trPr>
        <w:tc>
          <w:tcPr>
            <w:tcW w:w="3227" w:type="dxa"/>
            <w:tcBorders>
              <w:top w:val="single" w:sz="4" w:space="0" w:color="auto"/>
              <w:bottom w:val="single" w:sz="4" w:space="0" w:color="auto"/>
            </w:tcBorders>
            <w:shd w:val="clear" w:color="auto" w:fill="auto"/>
          </w:tcPr>
          <w:p w14:paraId="5185FBDB" w14:textId="77777777" w:rsidR="00E113D3" w:rsidRPr="00591C9E" w:rsidRDefault="00E113D3" w:rsidP="00E113D3">
            <w:pPr>
              <w:spacing w:after="0" w:line="268" w:lineRule="exact"/>
              <w:rPr>
                <w:rFonts w:ascii="Arial" w:hAnsi="Arial" w:cs="Arial"/>
                <w:color w:val="000000"/>
              </w:rPr>
            </w:pPr>
          </w:p>
          <w:p w14:paraId="1C1BE2F1" w14:textId="77777777" w:rsidR="00E113D3" w:rsidRPr="00591C9E" w:rsidRDefault="00E113D3" w:rsidP="00E113D3">
            <w:pPr>
              <w:spacing w:after="0" w:line="268" w:lineRule="exact"/>
              <w:rPr>
                <w:rFonts w:ascii="Arial" w:hAnsi="Arial" w:cs="Arial"/>
                <w:color w:val="000000"/>
              </w:rPr>
            </w:pPr>
            <w:r w:rsidRPr="00591C9E">
              <w:rPr>
                <w:rFonts w:ascii="Arial" w:hAnsi="Arial" w:cs="Arial"/>
                <w:color w:val="000000"/>
              </w:rPr>
              <w:t>reprezentowanym przez:</w:t>
            </w:r>
          </w:p>
        </w:tc>
        <w:tc>
          <w:tcPr>
            <w:tcW w:w="6520" w:type="dxa"/>
            <w:tcBorders>
              <w:top w:val="single" w:sz="4" w:space="0" w:color="auto"/>
              <w:bottom w:val="single" w:sz="4" w:space="0" w:color="auto"/>
            </w:tcBorders>
            <w:shd w:val="clear" w:color="auto" w:fill="auto"/>
            <w:tcMar>
              <w:left w:w="57" w:type="dxa"/>
              <w:right w:w="0" w:type="dxa"/>
            </w:tcMar>
          </w:tcPr>
          <w:p w14:paraId="74DDFDFB" w14:textId="77777777" w:rsidR="00E113D3" w:rsidRPr="00591C9E" w:rsidRDefault="00E113D3" w:rsidP="00E113D3">
            <w:pPr>
              <w:spacing w:after="0" w:line="268" w:lineRule="exact"/>
              <w:rPr>
                <w:rFonts w:ascii="Arial" w:hAnsi="Arial" w:cs="Arial"/>
                <w:color w:val="000000"/>
                <w:lang w:eastAsia="pl-PL"/>
              </w:rPr>
            </w:pPr>
          </w:p>
          <w:p w14:paraId="03657C80" w14:textId="77777777" w:rsidR="00E113D3" w:rsidRPr="00591C9E" w:rsidRDefault="00FF68D3" w:rsidP="00984FC8">
            <w:pPr>
              <w:spacing w:after="0" w:line="268" w:lineRule="exact"/>
              <w:rPr>
                <w:rFonts w:ascii="Arial" w:hAnsi="Arial" w:cs="Arial"/>
                <w:color w:val="000000"/>
                <w:lang w:eastAsia="pl-PL"/>
              </w:rPr>
            </w:pPr>
            <w:r w:rsidRPr="00591C9E">
              <w:rPr>
                <w:rFonts w:ascii="Arial" w:hAnsi="Arial" w:cs="Arial"/>
                <w:color w:val="000000"/>
                <w:lang w:eastAsia="pl-PL"/>
              </w:rPr>
              <w:t>Rafała Byrczka</w:t>
            </w:r>
            <w:r w:rsidR="00984FC8" w:rsidRPr="00591C9E">
              <w:rPr>
                <w:rFonts w:ascii="Arial" w:hAnsi="Arial" w:cs="Arial"/>
                <w:color w:val="000000"/>
                <w:lang w:eastAsia="pl-PL"/>
              </w:rPr>
              <w:t xml:space="preserve"> – </w:t>
            </w:r>
            <w:r w:rsidRPr="00591C9E">
              <w:rPr>
                <w:rFonts w:ascii="Arial" w:hAnsi="Arial" w:cs="Arial"/>
                <w:color w:val="000000"/>
                <w:lang w:eastAsia="pl-PL"/>
              </w:rPr>
              <w:t>Likwidatora Spółki</w:t>
            </w:r>
            <w:r w:rsidR="00984FC8" w:rsidRPr="00591C9E">
              <w:rPr>
                <w:rFonts w:ascii="Arial" w:hAnsi="Arial" w:cs="Arial"/>
                <w:color w:val="000000"/>
                <w:lang w:eastAsia="pl-PL"/>
              </w:rPr>
              <w:t>,</w:t>
            </w:r>
          </w:p>
        </w:tc>
      </w:tr>
      <w:tr w:rsidR="00E113D3" w:rsidRPr="00591C9E" w14:paraId="1D861E05" w14:textId="77777777" w:rsidTr="00E3241A">
        <w:trPr>
          <w:trHeight w:val="249"/>
        </w:trPr>
        <w:tc>
          <w:tcPr>
            <w:tcW w:w="3227" w:type="dxa"/>
            <w:tcBorders>
              <w:top w:val="single" w:sz="4" w:space="0" w:color="auto"/>
              <w:bottom w:val="nil"/>
            </w:tcBorders>
            <w:shd w:val="clear" w:color="auto" w:fill="auto"/>
          </w:tcPr>
          <w:p w14:paraId="4B536DE8" w14:textId="77777777" w:rsidR="00E113D3" w:rsidRPr="00591C9E" w:rsidRDefault="00E113D3" w:rsidP="00E113D3">
            <w:pPr>
              <w:spacing w:after="0" w:line="268" w:lineRule="exact"/>
              <w:rPr>
                <w:rFonts w:ascii="Arial" w:hAnsi="Arial" w:cs="Arial"/>
                <w:color w:val="000000"/>
              </w:rPr>
            </w:pPr>
          </w:p>
        </w:tc>
        <w:tc>
          <w:tcPr>
            <w:tcW w:w="6520" w:type="dxa"/>
            <w:tcBorders>
              <w:top w:val="single" w:sz="4" w:space="0" w:color="auto"/>
              <w:bottom w:val="nil"/>
            </w:tcBorders>
            <w:shd w:val="clear" w:color="auto" w:fill="auto"/>
            <w:tcMar>
              <w:left w:w="57" w:type="dxa"/>
              <w:right w:w="0" w:type="dxa"/>
            </w:tcMar>
          </w:tcPr>
          <w:p w14:paraId="5AAC42A8" w14:textId="77777777" w:rsidR="00E113D3" w:rsidRPr="00591C9E" w:rsidRDefault="00E113D3" w:rsidP="00E113D3">
            <w:pPr>
              <w:autoSpaceDE w:val="0"/>
              <w:autoSpaceDN w:val="0"/>
              <w:adjustRightInd w:val="0"/>
              <w:spacing w:after="0" w:line="268" w:lineRule="exact"/>
              <w:rPr>
                <w:rFonts w:ascii="Arial" w:hAnsi="Arial" w:cs="Arial"/>
                <w:color w:val="000000"/>
              </w:rPr>
            </w:pPr>
          </w:p>
        </w:tc>
      </w:tr>
      <w:tr w:rsidR="00E113D3" w:rsidRPr="00591C9E" w14:paraId="1D014A1C" w14:textId="77777777" w:rsidTr="00E3241A">
        <w:tc>
          <w:tcPr>
            <w:tcW w:w="3227" w:type="dxa"/>
            <w:tcBorders>
              <w:bottom w:val="single" w:sz="4" w:space="0" w:color="auto"/>
            </w:tcBorders>
            <w:shd w:val="clear" w:color="auto" w:fill="auto"/>
          </w:tcPr>
          <w:p w14:paraId="3D3A6A60" w14:textId="77777777" w:rsidR="00E113D3" w:rsidRPr="00591C9E" w:rsidRDefault="00E113D3" w:rsidP="00E113D3">
            <w:pPr>
              <w:spacing w:after="0" w:line="268" w:lineRule="exact"/>
              <w:rPr>
                <w:rFonts w:ascii="Arial" w:hAnsi="Arial" w:cs="Arial"/>
                <w:color w:val="000000"/>
              </w:rPr>
            </w:pPr>
            <w:r w:rsidRPr="00591C9E">
              <w:rPr>
                <w:rFonts w:ascii="Arial" w:hAnsi="Arial" w:cs="Arial"/>
                <w:color w:val="000000"/>
              </w:rPr>
              <w:t>na podstawie</w:t>
            </w:r>
          </w:p>
          <w:p w14:paraId="050FC670" w14:textId="77777777" w:rsidR="00E113D3" w:rsidRPr="00591C9E" w:rsidRDefault="00E113D3" w:rsidP="00E113D3">
            <w:pPr>
              <w:spacing w:after="0" w:line="268" w:lineRule="exact"/>
              <w:rPr>
                <w:rFonts w:ascii="Arial" w:hAnsi="Arial" w:cs="Arial"/>
                <w:color w:val="000000"/>
              </w:rPr>
            </w:pPr>
          </w:p>
        </w:tc>
        <w:tc>
          <w:tcPr>
            <w:tcW w:w="6520" w:type="dxa"/>
            <w:tcBorders>
              <w:bottom w:val="single" w:sz="4" w:space="0" w:color="auto"/>
            </w:tcBorders>
            <w:shd w:val="clear" w:color="auto" w:fill="auto"/>
            <w:tcMar>
              <w:left w:w="57" w:type="dxa"/>
              <w:right w:w="0" w:type="dxa"/>
            </w:tcMar>
          </w:tcPr>
          <w:p w14:paraId="7733575E" w14:textId="77777777" w:rsidR="00E113D3" w:rsidRPr="00993DC5" w:rsidRDefault="00984FC8" w:rsidP="00D413F6">
            <w:pPr>
              <w:spacing w:after="0" w:line="268" w:lineRule="exact"/>
              <w:rPr>
                <w:rFonts w:ascii="Arial" w:hAnsi="Arial" w:cs="Arial"/>
                <w:color w:val="000000"/>
                <w:lang w:eastAsia="pl-PL"/>
              </w:rPr>
            </w:pPr>
            <w:r w:rsidRPr="00993DC5">
              <w:rPr>
                <w:rFonts w:ascii="Arial" w:hAnsi="Arial" w:cs="Arial"/>
                <w:color w:val="000000"/>
                <w:lang w:eastAsia="pl-PL"/>
              </w:rPr>
              <w:t xml:space="preserve">uchwały Sejmiku Województwa Śląskiego nr IV/38/9/2013 z dnia      </w:t>
            </w:r>
            <w:r w:rsidR="00285CF7" w:rsidRPr="00993DC5">
              <w:rPr>
                <w:rFonts w:ascii="Arial" w:hAnsi="Arial" w:cs="Arial"/>
                <w:color w:val="000000"/>
                <w:lang w:eastAsia="pl-PL"/>
              </w:rPr>
              <w:t xml:space="preserve">     </w:t>
            </w:r>
            <w:r w:rsidRPr="00993DC5">
              <w:rPr>
                <w:rFonts w:ascii="Arial" w:hAnsi="Arial" w:cs="Arial"/>
                <w:color w:val="000000"/>
                <w:lang w:eastAsia="pl-PL"/>
              </w:rPr>
              <w:t xml:space="preserve"> 1 lipca 2013 r. w sprawie utworzenia przez Województwo Śląskie jednoosobowej spółki z ograniczoną odpowiedzialnością oraz powierzenia jej wykonywania zadań publicznych oraz</w:t>
            </w:r>
            <w:r w:rsidR="00D413F6" w:rsidRPr="00993DC5">
              <w:rPr>
                <w:rFonts w:ascii="Arial" w:hAnsi="Arial" w:cs="Arial"/>
                <w:color w:val="000000"/>
                <w:lang w:eastAsia="pl-PL"/>
              </w:rPr>
              <w:t xml:space="preserve"> </w:t>
            </w:r>
            <w:r w:rsidR="00D413F6" w:rsidRPr="00993DC5">
              <w:t xml:space="preserve"> </w:t>
            </w:r>
            <w:r w:rsidR="00D413F6" w:rsidRPr="00993DC5">
              <w:rPr>
                <w:rFonts w:ascii="Arial" w:hAnsi="Arial" w:cs="Arial"/>
                <w:color w:val="000000"/>
                <w:lang w:eastAsia="pl-PL"/>
              </w:rPr>
              <w:t>uchwały                    nr 1/2023 Nadzwyczajnego Zgromadzenia Wspólników z dnia                22 września 2023 r. dotyczącej postawienia Spółki w stan likwidacji i</w:t>
            </w:r>
            <w:r w:rsidRPr="00993DC5">
              <w:rPr>
                <w:rFonts w:ascii="Arial" w:hAnsi="Arial" w:cs="Arial"/>
                <w:color w:val="000000"/>
                <w:lang w:eastAsia="pl-PL"/>
              </w:rPr>
              <w:t xml:space="preserve"> uchwały nr </w:t>
            </w:r>
            <w:r w:rsidR="00FF68D3" w:rsidRPr="00993DC5">
              <w:rPr>
                <w:rFonts w:ascii="Arial" w:hAnsi="Arial" w:cs="Arial"/>
                <w:color w:val="000000"/>
                <w:lang w:eastAsia="pl-PL"/>
              </w:rPr>
              <w:t>……</w:t>
            </w:r>
            <w:r w:rsidR="00E62014" w:rsidRPr="00993DC5">
              <w:rPr>
                <w:rFonts w:ascii="Arial" w:hAnsi="Arial" w:cs="Arial"/>
                <w:color w:val="000000"/>
                <w:lang w:eastAsia="pl-PL"/>
              </w:rPr>
              <w:t>/</w:t>
            </w:r>
            <w:r w:rsidR="00FF68D3" w:rsidRPr="00993DC5">
              <w:rPr>
                <w:rFonts w:ascii="Arial" w:hAnsi="Arial" w:cs="Arial"/>
                <w:color w:val="000000"/>
                <w:lang w:eastAsia="pl-PL"/>
              </w:rPr>
              <w:t>……</w:t>
            </w:r>
            <w:r w:rsidR="00E62014" w:rsidRPr="00993DC5">
              <w:rPr>
                <w:rFonts w:ascii="Arial" w:hAnsi="Arial" w:cs="Arial"/>
                <w:color w:val="000000"/>
                <w:lang w:eastAsia="pl-PL"/>
              </w:rPr>
              <w:t>/V</w:t>
            </w:r>
            <w:r w:rsidR="00FF68D3" w:rsidRPr="00993DC5">
              <w:rPr>
                <w:rFonts w:ascii="Arial" w:hAnsi="Arial" w:cs="Arial"/>
                <w:color w:val="000000"/>
                <w:lang w:eastAsia="pl-PL"/>
              </w:rPr>
              <w:t>I</w:t>
            </w:r>
            <w:r w:rsidR="00E62014" w:rsidRPr="00993DC5">
              <w:rPr>
                <w:rFonts w:ascii="Arial" w:hAnsi="Arial" w:cs="Arial"/>
                <w:color w:val="000000"/>
                <w:lang w:eastAsia="pl-PL"/>
              </w:rPr>
              <w:t>I/</w:t>
            </w:r>
            <w:r w:rsidR="00F42EE2" w:rsidRPr="00993DC5">
              <w:rPr>
                <w:rFonts w:ascii="Arial" w:hAnsi="Arial" w:cs="Arial"/>
                <w:color w:val="000000"/>
                <w:lang w:eastAsia="pl-PL"/>
              </w:rPr>
              <w:t>202</w:t>
            </w:r>
            <w:r w:rsidR="00FF68D3" w:rsidRPr="00993DC5">
              <w:rPr>
                <w:rFonts w:ascii="Arial" w:hAnsi="Arial" w:cs="Arial"/>
                <w:color w:val="000000"/>
                <w:lang w:eastAsia="pl-PL"/>
              </w:rPr>
              <w:t>5</w:t>
            </w:r>
            <w:r w:rsidRPr="00993DC5">
              <w:rPr>
                <w:rFonts w:ascii="Arial" w:hAnsi="Arial" w:cs="Arial"/>
                <w:color w:val="000000"/>
                <w:lang w:eastAsia="pl-PL"/>
              </w:rPr>
              <w:t xml:space="preserve"> Zarządu Województwa Śląskiego z dnia </w:t>
            </w:r>
            <w:r w:rsidR="00880948" w:rsidRPr="00993DC5">
              <w:rPr>
                <w:rFonts w:ascii="Arial" w:hAnsi="Arial" w:cs="Arial"/>
                <w:color w:val="000000"/>
                <w:lang w:eastAsia="pl-PL"/>
              </w:rPr>
              <w:t xml:space="preserve">…………. </w:t>
            </w:r>
            <w:r w:rsidRPr="00993DC5">
              <w:rPr>
                <w:rFonts w:ascii="Arial" w:hAnsi="Arial" w:cs="Arial"/>
                <w:color w:val="000000"/>
                <w:lang w:eastAsia="pl-PL"/>
              </w:rPr>
              <w:t>202</w:t>
            </w:r>
            <w:r w:rsidR="00880948" w:rsidRPr="00993DC5">
              <w:rPr>
                <w:rFonts w:ascii="Arial" w:hAnsi="Arial" w:cs="Arial"/>
                <w:color w:val="000000"/>
                <w:lang w:eastAsia="pl-PL"/>
              </w:rPr>
              <w:t>5</w:t>
            </w:r>
            <w:r w:rsidRPr="00993DC5">
              <w:rPr>
                <w:rFonts w:ascii="Arial" w:hAnsi="Arial" w:cs="Arial"/>
                <w:color w:val="000000"/>
                <w:lang w:eastAsia="pl-PL"/>
              </w:rPr>
              <w:t xml:space="preserve"> r.</w:t>
            </w:r>
          </w:p>
          <w:p w14:paraId="5504320F" w14:textId="77EA6BB8" w:rsidR="00D413F6" w:rsidRPr="00993DC5" w:rsidRDefault="00D413F6" w:rsidP="00D413F6">
            <w:pPr>
              <w:spacing w:after="0" w:line="268" w:lineRule="exact"/>
              <w:rPr>
                <w:rFonts w:ascii="Arial" w:hAnsi="Arial" w:cs="Arial"/>
                <w:color w:val="000000"/>
              </w:rPr>
            </w:pPr>
          </w:p>
        </w:tc>
      </w:tr>
      <w:tr w:rsidR="00E113D3" w:rsidRPr="00591C9E" w14:paraId="7DE3DE7E" w14:textId="77777777" w:rsidTr="00E3241A">
        <w:trPr>
          <w:trHeight w:val="225"/>
        </w:trPr>
        <w:tc>
          <w:tcPr>
            <w:tcW w:w="3227" w:type="dxa"/>
            <w:tcBorders>
              <w:top w:val="single" w:sz="4" w:space="0" w:color="auto"/>
              <w:bottom w:val="nil"/>
            </w:tcBorders>
            <w:shd w:val="clear" w:color="auto" w:fill="auto"/>
          </w:tcPr>
          <w:p w14:paraId="5584D3C9" w14:textId="77777777" w:rsidR="00E113D3" w:rsidRPr="00591C9E" w:rsidRDefault="00E113D3" w:rsidP="00E113D3">
            <w:pPr>
              <w:autoSpaceDE w:val="0"/>
              <w:autoSpaceDN w:val="0"/>
              <w:adjustRightInd w:val="0"/>
              <w:spacing w:after="0" w:line="268" w:lineRule="exact"/>
              <w:rPr>
                <w:rFonts w:ascii="Arial" w:hAnsi="Arial" w:cs="Arial"/>
                <w:color w:val="000000"/>
              </w:rPr>
            </w:pPr>
          </w:p>
        </w:tc>
        <w:tc>
          <w:tcPr>
            <w:tcW w:w="6520" w:type="dxa"/>
            <w:tcBorders>
              <w:top w:val="single" w:sz="4" w:space="0" w:color="auto"/>
              <w:bottom w:val="nil"/>
            </w:tcBorders>
            <w:shd w:val="clear" w:color="auto" w:fill="auto"/>
            <w:tcMar>
              <w:left w:w="57" w:type="dxa"/>
              <w:right w:w="0" w:type="dxa"/>
            </w:tcMar>
          </w:tcPr>
          <w:p w14:paraId="63BDA806" w14:textId="77777777" w:rsidR="00E113D3" w:rsidRPr="00993DC5" w:rsidRDefault="00E113D3" w:rsidP="00E113D3">
            <w:pPr>
              <w:autoSpaceDE w:val="0"/>
              <w:autoSpaceDN w:val="0"/>
              <w:adjustRightInd w:val="0"/>
              <w:spacing w:after="0" w:line="268" w:lineRule="exact"/>
              <w:rPr>
                <w:rFonts w:ascii="Arial" w:hAnsi="Arial" w:cs="Arial"/>
                <w:color w:val="000000"/>
              </w:rPr>
            </w:pPr>
          </w:p>
        </w:tc>
      </w:tr>
      <w:tr w:rsidR="00E113D3" w:rsidRPr="00591C9E" w14:paraId="46F4D5F9" w14:textId="77777777" w:rsidTr="00E3241A">
        <w:trPr>
          <w:trHeight w:val="225"/>
        </w:trPr>
        <w:tc>
          <w:tcPr>
            <w:tcW w:w="3227" w:type="dxa"/>
            <w:tcBorders>
              <w:bottom w:val="single" w:sz="4" w:space="0" w:color="auto"/>
            </w:tcBorders>
            <w:shd w:val="clear" w:color="auto" w:fill="auto"/>
          </w:tcPr>
          <w:p w14:paraId="29DB92B1" w14:textId="77777777" w:rsidR="00E113D3" w:rsidRPr="00591C9E" w:rsidRDefault="00E113D3" w:rsidP="00E113D3">
            <w:pPr>
              <w:spacing w:after="0" w:line="268" w:lineRule="exact"/>
              <w:rPr>
                <w:rFonts w:ascii="Arial" w:hAnsi="Arial" w:cs="Arial"/>
                <w:color w:val="000000"/>
              </w:rPr>
            </w:pPr>
            <w:r w:rsidRPr="00591C9E">
              <w:rPr>
                <w:rFonts w:ascii="Arial" w:hAnsi="Arial" w:cs="Arial"/>
                <w:color w:val="000000"/>
              </w:rPr>
              <w:t>dotycząca</w:t>
            </w:r>
          </w:p>
          <w:p w14:paraId="67976125" w14:textId="77777777" w:rsidR="00E113D3" w:rsidRPr="00591C9E" w:rsidRDefault="00E113D3" w:rsidP="00E113D3">
            <w:pPr>
              <w:spacing w:after="0" w:line="268" w:lineRule="exact"/>
              <w:rPr>
                <w:rFonts w:ascii="Arial" w:hAnsi="Arial" w:cs="Arial"/>
                <w:color w:val="000000"/>
              </w:rPr>
            </w:pPr>
          </w:p>
        </w:tc>
        <w:tc>
          <w:tcPr>
            <w:tcW w:w="6520" w:type="dxa"/>
            <w:tcBorders>
              <w:bottom w:val="single" w:sz="4" w:space="0" w:color="auto"/>
            </w:tcBorders>
            <w:shd w:val="clear" w:color="auto" w:fill="auto"/>
            <w:tcMar>
              <w:left w:w="57" w:type="dxa"/>
              <w:right w:w="0" w:type="dxa"/>
            </w:tcMar>
          </w:tcPr>
          <w:p w14:paraId="3576C845" w14:textId="77777777" w:rsidR="00F42EE2" w:rsidRPr="00993DC5" w:rsidRDefault="00E113D3" w:rsidP="00E113D3">
            <w:pPr>
              <w:spacing w:after="0" w:line="268" w:lineRule="exact"/>
              <w:rPr>
                <w:rFonts w:ascii="Arial" w:hAnsi="Arial" w:cs="Arial"/>
                <w:b/>
                <w:color w:val="000000"/>
                <w:lang w:eastAsia="pl-PL"/>
              </w:rPr>
            </w:pPr>
            <w:r w:rsidRPr="00993DC5">
              <w:rPr>
                <w:rFonts w:ascii="Arial" w:hAnsi="Arial" w:cs="Arial"/>
                <w:color w:val="000000"/>
                <w:lang w:eastAsia="pl-PL"/>
              </w:rPr>
              <w:t>wykonywania zada</w:t>
            </w:r>
            <w:r w:rsidR="00C05A83" w:rsidRPr="00993DC5">
              <w:rPr>
                <w:rFonts w:ascii="Arial" w:hAnsi="Arial" w:cs="Arial"/>
                <w:color w:val="000000"/>
                <w:lang w:eastAsia="pl-PL"/>
              </w:rPr>
              <w:t>ń</w:t>
            </w:r>
            <w:r w:rsidRPr="00993DC5">
              <w:rPr>
                <w:rFonts w:ascii="Arial" w:hAnsi="Arial" w:cs="Arial"/>
                <w:color w:val="000000"/>
                <w:lang w:eastAsia="pl-PL"/>
              </w:rPr>
              <w:t xml:space="preserve"> własn</w:t>
            </w:r>
            <w:r w:rsidR="00C05A83" w:rsidRPr="00993DC5">
              <w:rPr>
                <w:rFonts w:ascii="Arial" w:hAnsi="Arial" w:cs="Arial"/>
                <w:color w:val="000000"/>
                <w:lang w:eastAsia="pl-PL"/>
              </w:rPr>
              <w:t>ych</w:t>
            </w:r>
            <w:r w:rsidRPr="00993DC5">
              <w:rPr>
                <w:rFonts w:ascii="Arial" w:hAnsi="Arial" w:cs="Arial"/>
                <w:color w:val="000000"/>
                <w:lang w:eastAsia="pl-PL"/>
              </w:rPr>
              <w:t xml:space="preserve"> Województwa Śląskiego z zakresu edukacji, kultury, kultury fizycznej oraz sportu pn</w:t>
            </w:r>
            <w:r w:rsidRPr="00993DC5">
              <w:rPr>
                <w:rFonts w:ascii="Arial" w:hAnsi="Arial" w:cs="Arial"/>
                <w:b/>
                <w:color w:val="000000"/>
                <w:lang w:eastAsia="pl-PL"/>
              </w:rPr>
              <w:t>.</w:t>
            </w:r>
          </w:p>
          <w:p w14:paraId="5006649B" w14:textId="5A1628C2" w:rsidR="00B22F13" w:rsidRDefault="00B22F13" w:rsidP="00880948">
            <w:pPr>
              <w:spacing w:after="0" w:line="268" w:lineRule="exact"/>
              <w:rPr>
                <w:rFonts w:ascii="Arial" w:hAnsi="Arial" w:cs="Arial"/>
              </w:rPr>
            </w:pPr>
            <w:bookmarkStart w:id="0" w:name="_Hlk197426196"/>
            <w:r w:rsidRPr="00993DC5">
              <w:rPr>
                <w:rFonts w:ascii="Arial" w:eastAsia="Times New Roman" w:hAnsi="Arial" w:cs="Arial"/>
                <w:lang w:eastAsia="pl-PL"/>
              </w:rPr>
              <w:t>„</w:t>
            </w:r>
            <w:bookmarkStart w:id="1" w:name="_Hlk197516748"/>
            <w:r w:rsidR="00880948" w:rsidRPr="00993DC5">
              <w:rPr>
                <w:rFonts w:ascii="Arial" w:hAnsi="Arial" w:cs="Arial"/>
              </w:rPr>
              <w:t xml:space="preserve">Przygotowania, znajdującej się w pomieszczeniach magazynowych zlokalizowanych na terenie stadionu, dokumentacji powstałej przy </w:t>
            </w:r>
            <w:r w:rsidR="00D413F6" w:rsidRPr="00993DC5">
              <w:rPr>
                <w:rFonts w:ascii="Arial" w:hAnsi="Arial" w:cs="Arial"/>
              </w:rPr>
              <w:t>prze</w:t>
            </w:r>
            <w:r w:rsidR="00880948" w:rsidRPr="00993DC5">
              <w:rPr>
                <w:rFonts w:ascii="Arial" w:hAnsi="Arial" w:cs="Arial"/>
              </w:rPr>
              <w:t>budowie Stadionu Śląskiego,  stanowiącej własność Województwa Śląskiego, celem przekazania jej do archiwum zakładowego Urzędu Marszałkowskiego”</w:t>
            </w:r>
            <w:bookmarkEnd w:id="0"/>
          </w:p>
          <w:bookmarkEnd w:id="1"/>
          <w:p w14:paraId="28EDD443" w14:textId="13982D16" w:rsidR="00993DC5" w:rsidRPr="00993DC5" w:rsidRDefault="00993DC5" w:rsidP="00880948">
            <w:pPr>
              <w:spacing w:after="0" w:line="268" w:lineRule="exact"/>
              <w:rPr>
                <w:rFonts w:ascii="Arial" w:hAnsi="Arial" w:cs="Arial"/>
                <w:b/>
                <w:color w:val="000000"/>
                <w:lang w:eastAsia="pl-PL"/>
              </w:rPr>
            </w:pPr>
          </w:p>
        </w:tc>
      </w:tr>
      <w:tr w:rsidR="00E113D3" w:rsidRPr="00591C9E" w14:paraId="0996AF35" w14:textId="77777777" w:rsidTr="00E3241A">
        <w:trPr>
          <w:trHeight w:val="225"/>
        </w:trPr>
        <w:tc>
          <w:tcPr>
            <w:tcW w:w="3227" w:type="dxa"/>
            <w:tcBorders>
              <w:top w:val="single" w:sz="4" w:space="0" w:color="auto"/>
            </w:tcBorders>
            <w:shd w:val="clear" w:color="auto" w:fill="auto"/>
          </w:tcPr>
          <w:p w14:paraId="39C17DCF" w14:textId="77777777" w:rsidR="00E113D3" w:rsidRPr="00591C9E" w:rsidRDefault="00E113D3" w:rsidP="00E113D3">
            <w:pPr>
              <w:spacing w:after="0" w:line="268" w:lineRule="exact"/>
              <w:rPr>
                <w:rFonts w:ascii="Arial" w:hAnsi="Arial" w:cs="Arial"/>
                <w:color w:val="000000"/>
              </w:rPr>
            </w:pPr>
          </w:p>
          <w:p w14:paraId="4F044B8F" w14:textId="77777777" w:rsidR="00E113D3" w:rsidRPr="00591C9E" w:rsidRDefault="00E113D3" w:rsidP="00E113D3">
            <w:pPr>
              <w:spacing w:after="0" w:line="268" w:lineRule="exact"/>
              <w:rPr>
                <w:rFonts w:ascii="Arial" w:hAnsi="Arial" w:cs="Arial"/>
                <w:color w:val="000000"/>
              </w:rPr>
            </w:pPr>
            <w:r w:rsidRPr="00591C9E">
              <w:rPr>
                <w:rFonts w:ascii="Arial" w:hAnsi="Arial" w:cs="Arial"/>
                <w:color w:val="000000"/>
              </w:rPr>
              <w:t>Osoby nadzorujące realizację umowy ze strony Województwa</w:t>
            </w:r>
          </w:p>
        </w:tc>
        <w:tc>
          <w:tcPr>
            <w:tcW w:w="6520" w:type="dxa"/>
            <w:tcBorders>
              <w:top w:val="single" w:sz="4" w:space="0" w:color="auto"/>
            </w:tcBorders>
            <w:shd w:val="clear" w:color="auto" w:fill="auto"/>
            <w:tcMar>
              <w:left w:w="57" w:type="dxa"/>
              <w:right w:w="0" w:type="dxa"/>
            </w:tcMar>
          </w:tcPr>
          <w:p w14:paraId="72D39339" w14:textId="77777777" w:rsidR="00E113D3" w:rsidRPr="00591C9E" w:rsidRDefault="00E113D3" w:rsidP="00E113D3">
            <w:pPr>
              <w:spacing w:after="0" w:line="268" w:lineRule="exact"/>
              <w:rPr>
                <w:rFonts w:ascii="Arial" w:hAnsi="Arial" w:cs="Arial"/>
                <w:color w:val="000000"/>
                <w:lang w:eastAsia="pl-PL"/>
              </w:rPr>
            </w:pPr>
          </w:p>
          <w:p w14:paraId="39C3EF96" w14:textId="77777777" w:rsidR="00E113D3" w:rsidRPr="00591C9E" w:rsidRDefault="00880948" w:rsidP="00E113D3">
            <w:pPr>
              <w:spacing w:after="0" w:line="268" w:lineRule="exact"/>
              <w:rPr>
                <w:rFonts w:ascii="Arial" w:hAnsi="Arial" w:cs="Arial"/>
                <w:color w:val="000000"/>
                <w:lang w:eastAsia="pl-PL"/>
              </w:rPr>
            </w:pPr>
            <w:r w:rsidRPr="00591C9E">
              <w:rPr>
                <w:rFonts w:ascii="Arial" w:hAnsi="Arial" w:cs="Arial"/>
                <w:color w:val="000000"/>
                <w:lang w:eastAsia="pl-PL"/>
              </w:rPr>
              <w:t>Wojciech Gardas</w:t>
            </w:r>
            <w:r w:rsidR="00E113D3" w:rsidRPr="00591C9E">
              <w:rPr>
                <w:rFonts w:ascii="Arial" w:hAnsi="Arial" w:cs="Arial"/>
                <w:color w:val="000000"/>
                <w:lang w:eastAsia="pl-PL"/>
              </w:rPr>
              <w:t xml:space="preserve"> – Dyrektor Departamentu Inwestycji</w:t>
            </w:r>
          </w:p>
          <w:p w14:paraId="2CCB2D54" w14:textId="77777777" w:rsidR="00880948" w:rsidRPr="00591C9E" w:rsidRDefault="00880948" w:rsidP="00E113D3">
            <w:pPr>
              <w:spacing w:after="0" w:line="268" w:lineRule="exact"/>
              <w:rPr>
                <w:rFonts w:ascii="Arial" w:hAnsi="Arial" w:cs="Arial"/>
                <w:color w:val="000000"/>
                <w:lang w:eastAsia="pl-PL"/>
              </w:rPr>
            </w:pPr>
            <w:r w:rsidRPr="00591C9E">
              <w:rPr>
                <w:rFonts w:ascii="Arial" w:hAnsi="Arial" w:cs="Arial"/>
                <w:color w:val="000000"/>
                <w:lang w:eastAsia="pl-PL"/>
              </w:rPr>
              <w:t>Michał Sachs – Zastępca dyrektora Departamentu Inwestycji</w:t>
            </w:r>
          </w:p>
        </w:tc>
      </w:tr>
    </w:tbl>
    <w:p w14:paraId="74CC46DD" w14:textId="77777777" w:rsidR="006123E2" w:rsidRPr="00591C9E" w:rsidRDefault="006123E2" w:rsidP="002C2250">
      <w:pPr>
        <w:spacing w:after="0"/>
        <w:rPr>
          <w:rFonts w:ascii="Arial" w:hAnsi="Arial" w:cs="Arial"/>
          <w:b/>
          <w:szCs w:val="21"/>
        </w:rPr>
      </w:pPr>
    </w:p>
    <w:p w14:paraId="5BC7787B" w14:textId="762948B8" w:rsidR="00460CE6" w:rsidRDefault="00460CE6" w:rsidP="002C2250">
      <w:pPr>
        <w:spacing w:after="0"/>
        <w:rPr>
          <w:rFonts w:ascii="Arial" w:hAnsi="Arial" w:cs="Arial"/>
          <w:b/>
          <w:szCs w:val="21"/>
        </w:rPr>
      </w:pPr>
    </w:p>
    <w:p w14:paraId="28D7A458" w14:textId="77777777" w:rsidR="000F5804" w:rsidRPr="00591C9E" w:rsidRDefault="000F5804" w:rsidP="002C2250">
      <w:pPr>
        <w:spacing w:after="0"/>
        <w:rPr>
          <w:rFonts w:ascii="Arial" w:hAnsi="Arial" w:cs="Arial"/>
          <w:b/>
          <w:szCs w:val="21"/>
        </w:rPr>
      </w:pPr>
    </w:p>
    <w:p w14:paraId="0E65EB9E" w14:textId="77777777" w:rsidR="00191640" w:rsidRPr="00591C9E" w:rsidRDefault="00191640" w:rsidP="00C248CF">
      <w:pPr>
        <w:spacing w:after="0"/>
        <w:jc w:val="both"/>
        <w:rPr>
          <w:rFonts w:ascii="Arial" w:hAnsi="Arial" w:cs="Arial"/>
          <w:b/>
          <w:szCs w:val="21"/>
        </w:rPr>
      </w:pPr>
      <w:r w:rsidRPr="00591C9E">
        <w:rPr>
          <w:rFonts w:ascii="Arial" w:hAnsi="Arial" w:cs="Arial"/>
          <w:b/>
          <w:szCs w:val="21"/>
        </w:rPr>
        <w:lastRenderedPageBreak/>
        <w:t>Preambuła</w:t>
      </w:r>
    </w:p>
    <w:p w14:paraId="770CB335" w14:textId="77777777" w:rsidR="00191640" w:rsidRPr="00591C9E" w:rsidRDefault="00191640" w:rsidP="00191640">
      <w:pPr>
        <w:spacing w:after="0"/>
        <w:jc w:val="both"/>
        <w:rPr>
          <w:rFonts w:ascii="Arial" w:hAnsi="Arial" w:cs="Arial"/>
          <w:b/>
          <w:szCs w:val="21"/>
        </w:rPr>
      </w:pPr>
    </w:p>
    <w:p w14:paraId="3D43FBE7" w14:textId="77777777" w:rsidR="00191640" w:rsidRPr="00591C9E" w:rsidRDefault="00191640" w:rsidP="00191640">
      <w:pPr>
        <w:spacing w:after="0"/>
        <w:jc w:val="both"/>
        <w:rPr>
          <w:rFonts w:ascii="Arial" w:hAnsi="Arial" w:cs="Arial"/>
          <w:i/>
          <w:sz w:val="21"/>
          <w:szCs w:val="21"/>
        </w:rPr>
      </w:pPr>
      <w:r w:rsidRPr="00591C9E">
        <w:rPr>
          <w:rFonts w:ascii="Arial" w:hAnsi="Arial" w:cs="Arial"/>
          <w:i/>
          <w:sz w:val="21"/>
          <w:szCs w:val="21"/>
        </w:rPr>
        <w:t>Zważywszy, że:</w:t>
      </w:r>
    </w:p>
    <w:p w14:paraId="7423AC4C" w14:textId="77777777" w:rsidR="00191640" w:rsidRPr="00591C9E" w:rsidRDefault="00191640" w:rsidP="00191640">
      <w:pPr>
        <w:numPr>
          <w:ilvl w:val="0"/>
          <w:numId w:val="4"/>
        </w:numPr>
        <w:spacing w:after="0"/>
        <w:ind w:left="284" w:hanging="284"/>
        <w:jc w:val="both"/>
        <w:rPr>
          <w:rFonts w:ascii="Arial" w:hAnsi="Arial" w:cs="Arial"/>
          <w:i/>
          <w:sz w:val="21"/>
          <w:szCs w:val="21"/>
        </w:rPr>
      </w:pPr>
      <w:r w:rsidRPr="00591C9E">
        <w:rPr>
          <w:rFonts w:ascii="Arial" w:hAnsi="Arial" w:cs="Arial"/>
          <w:i/>
          <w:sz w:val="21"/>
          <w:szCs w:val="21"/>
        </w:rPr>
        <w:t>Sejmik Województwa Śląskiego uchwałą nr IV/38/9/2013 z dnia 1 lipca 2013 r. w sprawie utworzenia przez Województwo Śląskie jednoosobowej spółki z ograniczoną odpowiedzialnością pod firmą</w:t>
      </w:r>
      <w:r w:rsidRPr="00591C9E">
        <w:rPr>
          <w:rFonts w:ascii="Arial" w:hAnsi="Arial" w:cs="Arial"/>
          <w:i/>
          <w:szCs w:val="21"/>
        </w:rPr>
        <w:t xml:space="preserve"> </w:t>
      </w:r>
      <w:r w:rsidRPr="00591C9E">
        <w:rPr>
          <w:rFonts w:ascii="Arial" w:hAnsi="Arial" w:cs="Arial"/>
          <w:i/>
          <w:sz w:val="21"/>
          <w:szCs w:val="21"/>
        </w:rPr>
        <w:t>Stadion Śląski spółka z ograniczoną odpowiedzialnością oraz powierzenia jej wykonywania zadań publicznych:</w:t>
      </w:r>
    </w:p>
    <w:p w14:paraId="1795E895" w14:textId="628EB4B2" w:rsidR="00191640" w:rsidRPr="00591C9E" w:rsidRDefault="00191640" w:rsidP="00191640">
      <w:pPr>
        <w:numPr>
          <w:ilvl w:val="0"/>
          <w:numId w:val="5"/>
        </w:numPr>
        <w:spacing w:after="0"/>
        <w:jc w:val="both"/>
        <w:rPr>
          <w:rFonts w:ascii="Arial" w:hAnsi="Arial" w:cs="Arial"/>
          <w:i/>
          <w:sz w:val="21"/>
          <w:szCs w:val="21"/>
        </w:rPr>
      </w:pPr>
      <w:r w:rsidRPr="00591C9E">
        <w:rPr>
          <w:rFonts w:ascii="Arial" w:hAnsi="Arial" w:cs="Arial"/>
          <w:i/>
          <w:sz w:val="21"/>
          <w:szCs w:val="21"/>
        </w:rPr>
        <w:t xml:space="preserve">utworzył jednoosobową spółkę z ograniczoną odpowiedzialnością pod firmą Stadion Śląski Spółka </w:t>
      </w:r>
      <w:r w:rsidR="00400AD1" w:rsidRPr="00591C9E">
        <w:rPr>
          <w:rFonts w:ascii="Arial" w:hAnsi="Arial" w:cs="Arial"/>
          <w:i/>
          <w:sz w:val="21"/>
          <w:szCs w:val="21"/>
        </w:rPr>
        <w:t xml:space="preserve"> </w:t>
      </w:r>
      <w:r w:rsidRPr="00591C9E">
        <w:rPr>
          <w:rFonts w:ascii="Arial" w:hAnsi="Arial" w:cs="Arial"/>
          <w:i/>
          <w:sz w:val="21"/>
          <w:szCs w:val="21"/>
        </w:rPr>
        <w:t xml:space="preserve">z ograniczoną odpowiedzialnością, której podstawowym celem działalności jest realizacja celów publicznych Województwa Śląskiego z zakresu edukacji, kultury, kultury fizycznej oraz sportu, w tym obejmujących sprawy budowy, utrzymania i eksploatacji Stadionu Śląskiego </w:t>
      </w:r>
      <w:r w:rsidR="00F94E5D">
        <w:rPr>
          <w:rFonts w:ascii="Arial" w:hAnsi="Arial" w:cs="Arial"/>
          <w:i/>
          <w:sz w:val="21"/>
          <w:szCs w:val="21"/>
        </w:rPr>
        <w:t xml:space="preserve">                      </w:t>
      </w:r>
      <w:r w:rsidRPr="00591C9E">
        <w:rPr>
          <w:rFonts w:ascii="Arial" w:hAnsi="Arial" w:cs="Arial"/>
          <w:i/>
          <w:sz w:val="21"/>
          <w:szCs w:val="21"/>
        </w:rPr>
        <w:t>w Chorzowie i na tej podstawie powierzył świadczenie usług na swoją rzecz w okresie nie dłuższym niż 10 lat,</w:t>
      </w:r>
    </w:p>
    <w:p w14:paraId="6D08511A" w14:textId="5D3B49FA" w:rsidR="00191640" w:rsidRPr="00591C9E" w:rsidRDefault="00191640" w:rsidP="00191640">
      <w:pPr>
        <w:numPr>
          <w:ilvl w:val="0"/>
          <w:numId w:val="5"/>
        </w:numPr>
        <w:spacing w:after="0"/>
        <w:jc w:val="both"/>
        <w:rPr>
          <w:rFonts w:ascii="Arial" w:hAnsi="Arial" w:cs="Arial"/>
          <w:i/>
          <w:sz w:val="21"/>
          <w:szCs w:val="21"/>
        </w:rPr>
      </w:pPr>
      <w:r w:rsidRPr="00591C9E">
        <w:rPr>
          <w:rFonts w:ascii="Arial" w:hAnsi="Arial" w:cs="Arial"/>
          <w:i/>
          <w:sz w:val="21"/>
          <w:szCs w:val="21"/>
        </w:rPr>
        <w:t>wskazał, iż szczegółowy zakres i sposób realizacji powierzonych zadań, w tym mechanizm wynagrodzenia oraz zasady monitoringu prawidłowości realizacji usług, zostaną określone</w:t>
      </w:r>
      <w:r w:rsidR="00400AD1" w:rsidRPr="00591C9E">
        <w:rPr>
          <w:rFonts w:ascii="Arial" w:hAnsi="Arial" w:cs="Arial"/>
          <w:i/>
          <w:sz w:val="21"/>
          <w:szCs w:val="21"/>
        </w:rPr>
        <w:t xml:space="preserve"> </w:t>
      </w:r>
      <w:r w:rsidR="00F94E5D">
        <w:rPr>
          <w:rFonts w:ascii="Arial" w:hAnsi="Arial" w:cs="Arial"/>
          <w:i/>
          <w:sz w:val="21"/>
          <w:szCs w:val="21"/>
        </w:rPr>
        <w:t xml:space="preserve">                       </w:t>
      </w:r>
      <w:r w:rsidRPr="00591C9E">
        <w:rPr>
          <w:rFonts w:ascii="Arial" w:hAnsi="Arial" w:cs="Arial"/>
          <w:i/>
          <w:sz w:val="21"/>
          <w:szCs w:val="21"/>
        </w:rPr>
        <w:t xml:space="preserve">w umowie wykonawczej zawartej pomiędzy Województwem Śląskim a Stadion Śląski Spółką </w:t>
      </w:r>
      <w:r w:rsidR="00F94E5D">
        <w:rPr>
          <w:rFonts w:ascii="Arial" w:hAnsi="Arial" w:cs="Arial"/>
          <w:i/>
          <w:sz w:val="21"/>
          <w:szCs w:val="21"/>
        </w:rPr>
        <w:t xml:space="preserve">                     </w:t>
      </w:r>
      <w:r w:rsidRPr="00591C9E">
        <w:rPr>
          <w:rFonts w:ascii="Arial" w:hAnsi="Arial" w:cs="Arial"/>
          <w:i/>
          <w:sz w:val="21"/>
          <w:szCs w:val="21"/>
        </w:rPr>
        <w:t>z ograniczoną odpowiedzialnością,</w:t>
      </w:r>
    </w:p>
    <w:p w14:paraId="731C3C64" w14:textId="77777777" w:rsidR="00191640" w:rsidRPr="00591C9E" w:rsidRDefault="00191640" w:rsidP="00191640">
      <w:pPr>
        <w:numPr>
          <w:ilvl w:val="0"/>
          <w:numId w:val="5"/>
        </w:numPr>
        <w:spacing w:after="0"/>
        <w:jc w:val="both"/>
        <w:rPr>
          <w:rFonts w:ascii="Arial" w:hAnsi="Arial" w:cs="Arial"/>
          <w:i/>
          <w:sz w:val="21"/>
          <w:szCs w:val="21"/>
        </w:rPr>
      </w:pPr>
      <w:r w:rsidRPr="00591C9E">
        <w:rPr>
          <w:rFonts w:ascii="Arial" w:hAnsi="Arial" w:cs="Arial"/>
          <w:i/>
          <w:sz w:val="21"/>
          <w:szCs w:val="21"/>
        </w:rPr>
        <w:t xml:space="preserve">wskazał, iż Województwo Śląskie zachowa – przez cały okres wykonywania zadań przez Stadion Śląski Spółka z ograniczoną odpowiedzialnością – wszystkie udziały w Spółce. </w:t>
      </w:r>
    </w:p>
    <w:p w14:paraId="1D45C28A" w14:textId="77777777" w:rsidR="00191640" w:rsidRPr="00591C9E" w:rsidRDefault="00191640" w:rsidP="00191640">
      <w:pPr>
        <w:numPr>
          <w:ilvl w:val="0"/>
          <w:numId w:val="4"/>
        </w:numPr>
        <w:spacing w:after="0"/>
        <w:ind w:left="284" w:hanging="284"/>
        <w:jc w:val="both"/>
        <w:rPr>
          <w:rFonts w:ascii="Arial" w:hAnsi="Arial" w:cs="Arial"/>
          <w:i/>
          <w:sz w:val="21"/>
          <w:szCs w:val="21"/>
        </w:rPr>
      </w:pPr>
      <w:r w:rsidRPr="00591C9E">
        <w:rPr>
          <w:rFonts w:ascii="Arial" w:hAnsi="Arial" w:cs="Arial"/>
          <w:i/>
          <w:sz w:val="21"/>
          <w:szCs w:val="21"/>
        </w:rPr>
        <w:t xml:space="preserve">decyzją Komisji Europejskiej z dnia 20 grudnia 2011 r. w sprawie stosowania art. 106 ust 2 Traktatu </w:t>
      </w:r>
      <w:r w:rsidR="00400AD1" w:rsidRPr="00591C9E">
        <w:rPr>
          <w:rFonts w:ascii="Arial" w:hAnsi="Arial" w:cs="Arial"/>
          <w:i/>
          <w:sz w:val="21"/>
          <w:szCs w:val="21"/>
        </w:rPr>
        <w:t xml:space="preserve">                        </w:t>
      </w:r>
      <w:r w:rsidRPr="00591C9E">
        <w:rPr>
          <w:rFonts w:ascii="Arial" w:hAnsi="Arial" w:cs="Arial"/>
          <w:i/>
          <w:sz w:val="21"/>
          <w:szCs w:val="21"/>
        </w:rPr>
        <w:t>o funkcjonowaniu Unii Europejskiej do pomocy państwa w formie rekompensaty z tytułu świadczonych usług publicznych, przyznanej przedsiębiorstwom zobowiązanym do wykonania usług świadczonych w ogólnym interesie gospodarczym, potwierdzona została dopuszczalność udzielania rekompensaty przez podmioty publiczne z tytułu wykonania usług publicznych,</w:t>
      </w:r>
    </w:p>
    <w:p w14:paraId="1844E580" w14:textId="3E8D4482" w:rsidR="00191640" w:rsidRPr="00591C9E" w:rsidRDefault="00191640" w:rsidP="00191640">
      <w:pPr>
        <w:numPr>
          <w:ilvl w:val="0"/>
          <w:numId w:val="4"/>
        </w:numPr>
        <w:spacing w:after="0"/>
        <w:ind w:left="284" w:hanging="284"/>
        <w:jc w:val="both"/>
        <w:rPr>
          <w:rFonts w:ascii="Arial" w:hAnsi="Arial" w:cs="Arial"/>
          <w:i/>
          <w:sz w:val="21"/>
          <w:szCs w:val="21"/>
        </w:rPr>
      </w:pPr>
      <w:r w:rsidRPr="00591C9E">
        <w:rPr>
          <w:rFonts w:ascii="Arial" w:hAnsi="Arial" w:cs="Arial"/>
          <w:i/>
          <w:sz w:val="21"/>
          <w:szCs w:val="21"/>
        </w:rPr>
        <w:t>zgodnie z aktem założycielskim (Umową Spółki) jedynym wspólnikiem Stadion Śląski Spółka</w:t>
      </w:r>
      <w:r w:rsidR="00400AD1" w:rsidRPr="00591C9E">
        <w:rPr>
          <w:rFonts w:ascii="Arial" w:hAnsi="Arial" w:cs="Arial"/>
          <w:i/>
          <w:sz w:val="21"/>
          <w:szCs w:val="21"/>
        </w:rPr>
        <w:t xml:space="preserve"> </w:t>
      </w:r>
      <w:r w:rsidR="00F94E5D">
        <w:rPr>
          <w:rFonts w:ascii="Arial" w:hAnsi="Arial" w:cs="Arial"/>
          <w:i/>
          <w:sz w:val="21"/>
          <w:szCs w:val="21"/>
        </w:rPr>
        <w:t xml:space="preserve">                              </w:t>
      </w:r>
      <w:r w:rsidRPr="00591C9E">
        <w:rPr>
          <w:rFonts w:ascii="Arial" w:hAnsi="Arial" w:cs="Arial"/>
          <w:i/>
          <w:sz w:val="21"/>
          <w:szCs w:val="21"/>
        </w:rPr>
        <w:t xml:space="preserve">z ograniczoną odpowiedzialnością, posiadającym 100% udziałów, jest Województwo Śląskie, </w:t>
      </w:r>
      <w:r w:rsidR="00F94E5D">
        <w:rPr>
          <w:rFonts w:ascii="Arial" w:hAnsi="Arial" w:cs="Arial"/>
          <w:i/>
          <w:sz w:val="21"/>
          <w:szCs w:val="21"/>
        </w:rPr>
        <w:t xml:space="preserve">                           </w:t>
      </w:r>
      <w:r w:rsidRPr="00591C9E">
        <w:rPr>
          <w:rFonts w:ascii="Arial" w:hAnsi="Arial" w:cs="Arial"/>
          <w:i/>
          <w:sz w:val="21"/>
          <w:szCs w:val="21"/>
        </w:rPr>
        <w:t>w związku z czym:</w:t>
      </w:r>
    </w:p>
    <w:p w14:paraId="26253046" w14:textId="77777777" w:rsidR="00191640" w:rsidRPr="00591C9E" w:rsidRDefault="00191640" w:rsidP="00191640">
      <w:pPr>
        <w:numPr>
          <w:ilvl w:val="0"/>
          <w:numId w:val="6"/>
        </w:numPr>
        <w:spacing w:after="0"/>
        <w:jc w:val="both"/>
        <w:rPr>
          <w:rFonts w:ascii="Arial" w:hAnsi="Arial" w:cs="Arial"/>
          <w:i/>
          <w:sz w:val="21"/>
          <w:szCs w:val="21"/>
        </w:rPr>
      </w:pPr>
      <w:r w:rsidRPr="00591C9E">
        <w:rPr>
          <w:rFonts w:ascii="Arial" w:hAnsi="Arial" w:cs="Arial"/>
          <w:i/>
          <w:sz w:val="21"/>
          <w:szCs w:val="21"/>
        </w:rPr>
        <w:t>Spółka jest podmiotem wewnętrznym, w stosunku do której – w rozumieniu orzeczeń Trybunału Sprawiedliwości Unii Europejskiej – znajduje zastosowanie art. 18 Dyrektywy 2004/18/EC</w:t>
      </w:r>
    </w:p>
    <w:p w14:paraId="7BB9BFEC" w14:textId="77777777" w:rsidR="00191640" w:rsidRPr="00591C9E" w:rsidRDefault="00191640" w:rsidP="00191640">
      <w:pPr>
        <w:numPr>
          <w:ilvl w:val="0"/>
          <w:numId w:val="6"/>
        </w:numPr>
        <w:spacing w:after="0"/>
        <w:jc w:val="both"/>
        <w:rPr>
          <w:rFonts w:ascii="Arial" w:hAnsi="Arial" w:cs="Arial"/>
          <w:i/>
          <w:sz w:val="21"/>
          <w:szCs w:val="21"/>
        </w:rPr>
      </w:pPr>
      <w:r w:rsidRPr="00591C9E">
        <w:rPr>
          <w:rFonts w:ascii="Arial" w:hAnsi="Arial" w:cs="Arial"/>
          <w:i/>
          <w:sz w:val="21"/>
          <w:szCs w:val="21"/>
        </w:rPr>
        <w:t>Spółka jest przedsiębiorcą publicznym w rozumieniu art. 2 ust 1 pkt 4 Ustawy o przejrzystości stosunków finansowych,</w:t>
      </w:r>
    </w:p>
    <w:p w14:paraId="4BDEF9E5" w14:textId="77777777" w:rsidR="006E6D2D" w:rsidRPr="00591C9E" w:rsidRDefault="00191640" w:rsidP="006E6D2D">
      <w:pPr>
        <w:numPr>
          <w:ilvl w:val="0"/>
          <w:numId w:val="4"/>
        </w:numPr>
        <w:spacing w:after="0"/>
        <w:ind w:left="284" w:hanging="284"/>
        <w:jc w:val="both"/>
        <w:rPr>
          <w:rFonts w:ascii="Arial" w:hAnsi="Arial" w:cs="Arial"/>
          <w:i/>
          <w:sz w:val="21"/>
          <w:szCs w:val="21"/>
        </w:rPr>
      </w:pPr>
      <w:r w:rsidRPr="00591C9E">
        <w:rPr>
          <w:rFonts w:ascii="Arial" w:hAnsi="Arial" w:cs="Arial"/>
          <w:i/>
          <w:sz w:val="21"/>
          <w:szCs w:val="21"/>
        </w:rPr>
        <w:t>Spółka nie osiągnęła w ciągu dwóch lat obrotowych, poprzedzających rok, w którym nastąpiło powierzenie Zadania własnego i zawarto Umowę, średnio rocznego obrotu przed opodatkowaniem powyżej równowartości 15 milionów euro, jak również Województwo nie przewiduje przyznania Spółce rekompensaty o średniej rocznej wartości netto powyżej równowartości 15 milionów euro, rozumianej jako średnia rocznych kwot rekompensaty przewidzianych w okresach powierzenia, w związku z czym na podstawie Decyzji, Rekompensata stanowi dozwoloną pomoc, która nie wymaga uprzedniej notyfikacji Komisji Europejskiej. Dla obliczenia powyższych kwot sumuje się rekompensaty uzyskane na podstawie wszystkich wiążących Spółkę umów wykonawczych</w:t>
      </w:r>
      <w:r w:rsidR="006E6D2D" w:rsidRPr="00591C9E">
        <w:rPr>
          <w:rFonts w:ascii="Arial" w:hAnsi="Arial" w:cs="Arial"/>
          <w:i/>
          <w:sz w:val="21"/>
          <w:szCs w:val="21"/>
        </w:rPr>
        <w:t>,</w:t>
      </w:r>
    </w:p>
    <w:p w14:paraId="78F6D2EA" w14:textId="3EC5D265" w:rsidR="006E6D2D" w:rsidRPr="00591C9E" w:rsidRDefault="006E6D2D" w:rsidP="006E6D2D">
      <w:pPr>
        <w:numPr>
          <w:ilvl w:val="0"/>
          <w:numId w:val="4"/>
        </w:numPr>
        <w:spacing w:after="0"/>
        <w:ind w:left="284" w:hanging="284"/>
        <w:jc w:val="both"/>
        <w:rPr>
          <w:rFonts w:ascii="Arial" w:hAnsi="Arial" w:cs="Arial"/>
          <w:i/>
          <w:sz w:val="21"/>
          <w:szCs w:val="21"/>
        </w:rPr>
      </w:pPr>
      <w:r w:rsidRPr="00591C9E">
        <w:rPr>
          <w:rFonts w:ascii="Arial" w:hAnsi="Arial" w:cs="Arial"/>
          <w:i/>
          <w:sz w:val="21"/>
          <w:szCs w:val="21"/>
        </w:rPr>
        <w:t xml:space="preserve">Spółka – zgodnie z uchwałą Nadzwyczajnego Zgromadzenia Wspólników z </w:t>
      </w:r>
      <w:r w:rsidR="00FE0DC3">
        <w:rPr>
          <w:rFonts w:ascii="Arial" w:hAnsi="Arial" w:cs="Arial"/>
          <w:i/>
          <w:sz w:val="21"/>
          <w:szCs w:val="21"/>
        </w:rPr>
        <w:t xml:space="preserve">dnia </w:t>
      </w:r>
      <w:r w:rsidR="00FE0DC3" w:rsidRPr="00FE0DC3">
        <w:rPr>
          <w:rFonts w:ascii="Arial" w:hAnsi="Arial" w:cs="Arial"/>
          <w:i/>
          <w:sz w:val="21"/>
          <w:szCs w:val="21"/>
        </w:rPr>
        <w:t xml:space="preserve">22 września 2023 r. </w:t>
      </w:r>
      <w:r w:rsidR="00FE0DC3">
        <w:rPr>
          <w:rFonts w:ascii="Arial" w:hAnsi="Arial" w:cs="Arial"/>
          <w:i/>
          <w:sz w:val="21"/>
          <w:szCs w:val="21"/>
        </w:rPr>
        <w:t xml:space="preserve"> </w:t>
      </w:r>
      <w:r w:rsidRPr="00591C9E">
        <w:rPr>
          <w:rFonts w:ascii="Arial" w:hAnsi="Arial" w:cs="Arial"/>
          <w:i/>
          <w:sz w:val="21"/>
          <w:szCs w:val="21"/>
        </w:rPr>
        <w:t>została postawiona w stan likwidacji</w:t>
      </w:r>
      <w:r w:rsidR="00FE0DC3">
        <w:rPr>
          <w:rFonts w:ascii="Arial" w:hAnsi="Arial" w:cs="Arial"/>
          <w:i/>
          <w:sz w:val="21"/>
          <w:szCs w:val="21"/>
        </w:rPr>
        <w:t>.</w:t>
      </w:r>
    </w:p>
    <w:p w14:paraId="715669C3" w14:textId="77777777" w:rsidR="00191640" w:rsidRPr="00591C9E" w:rsidRDefault="00191640" w:rsidP="00C248CF">
      <w:pPr>
        <w:spacing w:after="0"/>
        <w:jc w:val="both"/>
        <w:rPr>
          <w:rFonts w:ascii="Arial" w:hAnsi="Arial" w:cs="Arial"/>
          <w:sz w:val="21"/>
          <w:szCs w:val="21"/>
        </w:rPr>
      </w:pPr>
      <w:r w:rsidRPr="00591C9E">
        <w:rPr>
          <w:rFonts w:ascii="Arial" w:hAnsi="Arial" w:cs="Arial"/>
          <w:sz w:val="21"/>
          <w:szCs w:val="21"/>
        </w:rPr>
        <w:t>Strony postanawiają zawrzeć umowę o następującej treści:</w:t>
      </w:r>
    </w:p>
    <w:p w14:paraId="1B245414" w14:textId="77777777" w:rsidR="00191640" w:rsidRPr="00591C9E" w:rsidRDefault="00191640" w:rsidP="002C2250">
      <w:pPr>
        <w:spacing w:after="0"/>
        <w:rPr>
          <w:rFonts w:ascii="Arial" w:hAnsi="Arial" w:cs="Arial"/>
          <w:b/>
          <w:szCs w:val="21"/>
        </w:rPr>
      </w:pPr>
    </w:p>
    <w:p w14:paraId="5BBA4F04" w14:textId="77777777" w:rsidR="006123E2" w:rsidRPr="00591C9E" w:rsidRDefault="006123E2" w:rsidP="004313EB">
      <w:pPr>
        <w:numPr>
          <w:ilvl w:val="0"/>
          <w:numId w:val="1"/>
        </w:numPr>
        <w:spacing w:after="0"/>
        <w:ind w:left="142" w:hanging="142"/>
        <w:rPr>
          <w:rFonts w:ascii="Arial" w:hAnsi="Arial" w:cs="Arial"/>
          <w:b/>
          <w:szCs w:val="21"/>
        </w:rPr>
      </w:pPr>
      <w:r w:rsidRPr="00591C9E">
        <w:rPr>
          <w:rFonts w:ascii="Arial" w:hAnsi="Arial" w:cs="Arial"/>
          <w:b/>
          <w:szCs w:val="21"/>
        </w:rPr>
        <w:t xml:space="preserve"> Postanowienia ogólne</w:t>
      </w:r>
    </w:p>
    <w:p w14:paraId="15763ECC" w14:textId="77777777" w:rsidR="006123E2" w:rsidRPr="00591C9E" w:rsidRDefault="006123E2" w:rsidP="006123E2">
      <w:pPr>
        <w:spacing w:after="0"/>
        <w:rPr>
          <w:rFonts w:ascii="Arial" w:hAnsi="Arial" w:cs="Arial"/>
          <w:b/>
          <w:szCs w:val="21"/>
        </w:rPr>
      </w:pPr>
    </w:p>
    <w:p w14:paraId="7453D2A0" w14:textId="77777777" w:rsidR="006123E2" w:rsidRPr="00591C9E" w:rsidRDefault="006123E2" w:rsidP="004313EB">
      <w:pPr>
        <w:numPr>
          <w:ilvl w:val="0"/>
          <w:numId w:val="2"/>
        </w:numPr>
        <w:spacing w:after="0"/>
        <w:ind w:left="142" w:hanging="142"/>
        <w:rPr>
          <w:rFonts w:ascii="Arial" w:hAnsi="Arial" w:cs="Arial"/>
          <w:b/>
          <w:szCs w:val="21"/>
        </w:rPr>
      </w:pPr>
      <w:r w:rsidRPr="00591C9E">
        <w:rPr>
          <w:rFonts w:ascii="Arial" w:hAnsi="Arial" w:cs="Arial"/>
          <w:b/>
          <w:szCs w:val="21"/>
        </w:rPr>
        <w:t xml:space="preserve"> Definicje</w:t>
      </w:r>
    </w:p>
    <w:p w14:paraId="4EC43F02" w14:textId="77777777" w:rsidR="006123E2" w:rsidRPr="00591C9E" w:rsidRDefault="006123E2" w:rsidP="006123E2">
      <w:pPr>
        <w:spacing w:after="0"/>
        <w:rPr>
          <w:rFonts w:ascii="Arial" w:hAnsi="Arial" w:cs="Arial"/>
          <w:b/>
          <w:szCs w:val="21"/>
        </w:rPr>
      </w:pPr>
    </w:p>
    <w:p w14:paraId="59B2055E" w14:textId="2DF95BC0" w:rsidR="006123E2" w:rsidRPr="00591C9E" w:rsidRDefault="006123E2" w:rsidP="006123E2">
      <w:pPr>
        <w:spacing w:after="0"/>
        <w:rPr>
          <w:rFonts w:ascii="Arial" w:hAnsi="Arial" w:cs="Arial"/>
          <w:sz w:val="21"/>
          <w:szCs w:val="21"/>
        </w:rPr>
      </w:pPr>
      <w:r w:rsidRPr="00591C9E">
        <w:rPr>
          <w:rFonts w:ascii="Arial" w:hAnsi="Arial" w:cs="Arial"/>
          <w:sz w:val="21"/>
          <w:szCs w:val="21"/>
        </w:rPr>
        <w:t xml:space="preserve">O ile w niniejszej umowie używa się poniższych pojęć, pisanych dużą literą, należy nadawać </w:t>
      </w:r>
      <w:r w:rsidR="005F44E0">
        <w:rPr>
          <w:rFonts w:ascii="Arial" w:hAnsi="Arial" w:cs="Arial"/>
          <w:sz w:val="21"/>
          <w:szCs w:val="21"/>
        </w:rPr>
        <w:t xml:space="preserve">                    </w:t>
      </w:r>
      <w:r w:rsidRPr="00591C9E">
        <w:rPr>
          <w:rFonts w:ascii="Arial" w:hAnsi="Arial" w:cs="Arial"/>
          <w:sz w:val="21"/>
          <w:szCs w:val="21"/>
        </w:rPr>
        <w:t>im następujące brzmienie:</w:t>
      </w:r>
    </w:p>
    <w:p w14:paraId="1D84D898" w14:textId="77777777" w:rsidR="006123E2" w:rsidRPr="00591C9E" w:rsidRDefault="001D4619" w:rsidP="004313EB">
      <w:pPr>
        <w:numPr>
          <w:ilvl w:val="0"/>
          <w:numId w:val="3"/>
        </w:numPr>
        <w:spacing w:after="0"/>
        <w:ind w:left="284" w:hanging="284"/>
        <w:jc w:val="both"/>
        <w:rPr>
          <w:rFonts w:ascii="Arial" w:hAnsi="Arial" w:cs="Arial"/>
          <w:sz w:val="21"/>
          <w:szCs w:val="21"/>
        </w:rPr>
      </w:pPr>
      <w:r w:rsidRPr="00591C9E">
        <w:rPr>
          <w:rFonts w:ascii="Arial" w:hAnsi="Arial" w:cs="Arial"/>
          <w:b/>
          <w:sz w:val="21"/>
          <w:szCs w:val="21"/>
        </w:rPr>
        <w:lastRenderedPageBreak/>
        <w:t xml:space="preserve">Decyzja </w:t>
      </w:r>
      <w:r w:rsidRPr="00591C9E">
        <w:rPr>
          <w:rFonts w:ascii="Arial" w:hAnsi="Arial" w:cs="Arial"/>
          <w:sz w:val="21"/>
          <w:szCs w:val="21"/>
        </w:rPr>
        <w:t xml:space="preserve">– decyzja Komisji Europejskiej z dnia 20 grudnia 2011 r. w sprawie stosowania art. 106 ust. 2 Traktatu o funkcjonowaniu Unii Europejskiej do pomocy państwa w formie rekompensaty z tytułu świadczenia usług publicznych, przyznanej przedsiębiorstwom zobowiązanym do wykonywania usług świadczonych w ogólnym interesie gospodarczym (Dz. U. UE L 7 z dnia 11 stycznia 2012 r., </w:t>
      </w:r>
      <w:r w:rsidR="00403506" w:rsidRPr="00591C9E">
        <w:rPr>
          <w:rFonts w:ascii="Arial" w:hAnsi="Arial" w:cs="Arial"/>
          <w:sz w:val="21"/>
          <w:szCs w:val="21"/>
        </w:rPr>
        <w:t xml:space="preserve"> </w:t>
      </w:r>
      <w:r w:rsidRPr="00591C9E">
        <w:rPr>
          <w:rFonts w:ascii="Arial" w:hAnsi="Arial" w:cs="Arial"/>
          <w:sz w:val="21"/>
          <w:szCs w:val="21"/>
        </w:rPr>
        <w:t>str. 3),</w:t>
      </w:r>
    </w:p>
    <w:p w14:paraId="0C75F2D9" w14:textId="77777777" w:rsidR="00FE19AC" w:rsidRPr="00591C9E" w:rsidRDefault="00FE19AC" w:rsidP="004313EB">
      <w:pPr>
        <w:numPr>
          <w:ilvl w:val="0"/>
          <w:numId w:val="3"/>
        </w:numPr>
        <w:spacing w:after="0"/>
        <w:ind w:left="284" w:hanging="284"/>
        <w:jc w:val="both"/>
        <w:rPr>
          <w:rFonts w:ascii="Arial" w:hAnsi="Arial" w:cs="Arial"/>
          <w:sz w:val="21"/>
          <w:szCs w:val="21"/>
        </w:rPr>
      </w:pPr>
      <w:r w:rsidRPr="00591C9E">
        <w:rPr>
          <w:rFonts w:ascii="Arial" w:hAnsi="Arial" w:cs="Arial"/>
          <w:b/>
          <w:sz w:val="21"/>
          <w:szCs w:val="21"/>
        </w:rPr>
        <w:t xml:space="preserve">Inwestycja </w:t>
      </w:r>
      <w:r w:rsidR="00E00CA8" w:rsidRPr="00591C9E">
        <w:rPr>
          <w:rFonts w:ascii="Arial" w:hAnsi="Arial" w:cs="Arial"/>
          <w:sz w:val="21"/>
          <w:szCs w:val="21"/>
        </w:rPr>
        <w:t>–</w:t>
      </w:r>
      <w:r w:rsidRPr="00591C9E">
        <w:rPr>
          <w:rFonts w:ascii="Arial" w:hAnsi="Arial" w:cs="Arial"/>
          <w:sz w:val="21"/>
          <w:szCs w:val="21"/>
        </w:rPr>
        <w:t xml:space="preserve"> </w:t>
      </w:r>
      <w:r w:rsidR="00E00CA8" w:rsidRPr="00591C9E">
        <w:rPr>
          <w:rFonts w:ascii="Arial" w:hAnsi="Arial" w:cs="Arial"/>
          <w:sz w:val="21"/>
          <w:szCs w:val="21"/>
        </w:rPr>
        <w:t>przedsięwzięcia inwestycyjne w Obiekcie,</w:t>
      </w:r>
    </w:p>
    <w:p w14:paraId="23F22814" w14:textId="57C02F69" w:rsidR="00C81A2B" w:rsidRPr="00591C9E" w:rsidRDefault="001D4619" w:rsidP="00923580">
      <w:pPr>
        <w:numPr>
          <w:ilvl w:val="0"/>
          <w:numId w:val="3"/>
        </w:numPr>
        <w:spacing w:after="0"/>
        <w:ind w:left="284" w:hanging="284"/>
        <w:jc w:val="both"/>
        <w:rPr>
          <w:rFonts w:ascii="Arial" w:hAnsi="Arial" w:cs="Arial"/>
          <w:sz w:val="21"/>
          <w:szCs w:val="21"/>
        </w:rPr>
      </w:pPr>
      <w:r w:rsidRPr="00591C9E">
        <w:rPr>
          <w:rFonts w:ascii="Arial" w:hAnsi="Arial" w:cs="Arial"/>
          <w:b/>
          <w:sz w:val="21"/>
          <w:szCs w:val="21"/>
        </w:rPr>
        <w:t xml:space="preserve">Nieruchomość </w:t>
      </w:r>
      <w:r w:rsidRPr="00591C9E">
        <w:rPr>
          <w:rFonts w:ascii="Arial" w:hAnsi="Arial" w:cs="Arial"/>
          <w:sz w:val="21"/>
          <w:szCs w:val="21"/>
        </w:rPr>
        <w:t>– nieruchomości</w:t>
      </w:r>
      <w:r w:rsidR="005F44E0">
        <w:rPr>
          <w:rFonts w:ascii="Arial" w:hAnsi="Arial" w:cs="Arial"/>
          <w:sz w:val="21"/>
          <w:szCs w:val="21"/>
        </w:rPr>
        <w:t xml:space="preserve">, </w:t>
      </w:r>
      <w:r w:rsidR="005F44E0" w:rsidRPr="005F44E0">
        <w:rPr>
          <w:rFonts w:ascii="Arial" w:hAnsi="Arial" w:cs="Arial"/>
          <w:sz w:val="21"/>
          <w:szCs w:val="21"/>
        </w:rPr>
        <w:t>co do których prawo własności przysługuje Województwu,</w:t>
      </w:r>
      <w:r w:rsidR="005F44E0">
        <w:rPr>
          <w:rFonts w:ascii="Arial" w:hAnsi="Arial" w:cs="Arial"/>
          <w:sz w:val="21"/>
          <w:szCs w:val="21"/>
        </w:rPr>
        <w:t xml:space="preserve">                     </w:t>
      </w:r>
      <w:r w:rsidRPr="00591C9E">
        <w:rPr>
          <w:rFonts w:ascii="Arial" w:hAnsi="Arial" w:cs="Arial"/>
          <w:sz w:val="21"/>
          <w:szCs w:val="21"/>
        </w:rPr>
        <w:t>na których położony jest obiekt,</w:t>
      </w:r>
    </w:p>
    <w:p w14:paraId="1BF8586A" w14:textId="4CB106C9" w:rsidR="00FD0164" w:rsidRPr="00591C9E" w:rsidRDefault="001D4619" w:rsidP="00FD0164">
      <w:pPr>
        <w:numPr>
          <w:ilvl w:val="0"/>
          <w:numId w:val="3"/>
        </w:numPr>
        <w:spacing w:after="0"/>
        <w:ind w:left="284" w:hanging="284"/>
        <w:jc w:val="both"/>
        <w:rPr>
          <w:rFonts w:ascii="Arial" w:hAnsi="Arial" w:cs="Arial"/>
          <w:sz w:val="21"/>
          <w:szCs w:val="21"/>
        </w:rPr>
      </w:pPr>
      <w:r w:rsidRPr="00591C9E">
        <w:rPr>
          <w:rFonts w:ascii="Arial" w:hAnsi="Arial" w:cs="Arial"/>
          <w:b/>
          <w:sz w:val="21"/>
          <w:szCs w:val="21"/>
        </w:rPr>
        <w:t>Obiekt</w:t>
      </w:r>
      <w:r w:rsidRPr="00591C9E">
        <w:rPr>
          <w:rFonts w:ascii="Arial" w:hAnsi="Arial" w:cs="Arial"/>
          <w:sz w:val="21"/>
          <w:szCs w:val="21"/>
        </w:rPr>
        <w:t xml:space="preserve"> –</w:t>
      </w:r>
      <w:r w:rsidR="00FD0164" w:rsidRPr="00591C9E">
        <w:rPr>
          <w:rFonts w:ascii="Arial" w:hAnsi="Arial" w:cs="Arial"/>
          <w:sz w:val="21"/>
          <w:szCs w:val="21"/>
        </w:rPr>
        <w:t xml:space="preserve"> </w:t>
      </w:r>
      <w:r w:rsidRPr="00591C9E">
        <w:rPr>
          <w:rFonts w:ascii="Arial" w:hAnsi="Arial" w:cs="Arial"/>
          <w:sz w:val="21"/>
          <w:szCs w:val="21"/>
        </w:rPr>
        <w:t xml:space="preserve">zadaszony budynek stadionu z pełnym wyposażeniem techniczno-socjalno-usługowym, wraz z bieżnią i płytą boiska, budynkiem hotelu, parkingami, budynkami kotłowni, kortami tenisowymi, boiskami do koszykówki i piłki siatkowej, wraz z infrastrukturą towarzyszącą niniejszym budynkom </w:t>
      </w:r>
      <w:r w:rsidR="00C931F9" w:rsidRPr="00591C9E">
        <w:rPr>
          <w:rFonts w:ascii="Arial" w:hAnsi="Arial" w:cs="Arial"/>
          <w:sz w:val="21"/>
          <w:szCs w:val="21"/>
        </w:rPr>
        <w:t xml:space="preserve">                    </w:t>
      </w:r>
      <w:r w:rsidRPr="00591C9E">
        <w:rPr>
          <w:rFonts w:ascii="Arial" w:hAnsi="Arial" w:cs="Arial"/>
          <w:sz w:val="21"/>
          <w:szCs w:val="21"/>
        </w:rPr>
        <w:t>i budowlom</w:t>
      </w:r>
      <w:r w:rsidR="00923580" w:rsidRPr="00591C9E">
        <w:rPr>
          <w:rFonts w:ascii="Arial" w:hAnsi="Arial" w:cs="Arial"/>
          <w:sz w:val="21"/>
          <w:szCs w:val="21"/>
        </w:rPr>
        <w:t xml:space="preserve">, </w:t>
      </w:r>
      <w:r w:rsidRPr="00591C9E">
        <w:rPr>
          <w:rFonts w:ascii="Arial" w:hAnsi="Arial" w:cs="Arial"/>
          <w:sz w:val="21"/>
          <w:szCs w:val="21"/>
        </w:rPr>
        <w:t>zaplecze rozgrzewkowo-treningowe dla funkcji lekkoatletycznej</w:t>
      </w:r>
      <w:r w:rsidR="00923580" w:rsidRPr="00591C9E">
        <w:rPr>
          <w:rFonts w:ascii="Arial" w:hAnsi="Arial" w:cs="Arial"/>
          <w:sz w:val="21"/>
          <w:szCs w:val="21"/>
        </w:rPr>
        <w:t>,</w:t>
      </w:r>
      <w:r w:rsidR="00FD0164" w:rsidRPr="00591C9E">
        <w:rPr>
          <w:rFonts w:ascii="Arial" w:hAnsi="Arial" w:cs="Arial"/>
          <w:sz w:val="21"/>
          <w:szCs w:val="21"/>
        </w:rPr>
        <w:t xml:space="preserve"> </w:t>
      </w:r>
    </w:p>
    <w:p w14:paraId="2164A97C" w14:textId="77777777" w:rsidR="001D4619" w:rsidRPr="00591C9E" w:rsidRDefault="001D4619" w:rsidP="00FD0164">
      <w:pPr>
        <w:numPr>
          <w:ilvl w:val="0"/>
          <w:numId w:val="3"/>
        </w:numPr>
        <w:spacing w:after="0"/>
        <w:ind w:left="284" w:hanging="284"/>
        <w:jc w:val="both"/>
        <w:rPr>
          <w:rFonts w:ascii="Arial" w:hAnsi="Arial" w:cs="Arial"/>
          <w:sz w:val="21"/>
          <w:szCs w:val="21"/>
        </w:rPr>
      </w:pPr>
      <w:r w:rsidRPr="00591C9E">
        <w:rPr>
          <w:rFonts w:ascii="Arial" w:hAnsi="Arial" w:cs="Arial"/>
          <w:b/>
          <w:sz w:val="21"/>
          <w:szCs w:val="21"/>
        </w:rPr>
        <w:t xml:space="preserve">Rekompensata </w:t>
      </w:r>
      <w:r w:rsidRPr="00591C9E">
        <w:rPr>
          <w:rFonts w:ascii="Arial" w:hAnsi="Arial" w:cs="Arial"/>
          <w:sz w:val="21"/>
          <w:szCs w:val="21"/>
        </w:rPr>
        <w:t>– przysporzenie otrzymane przez Spółkę od Województwa w dowolnej formie,</w:t>
      </w:r>
      <w:r w:rsidR="00403506" w:rsidRPr="00591C9E">
        <w:rPr>
          <w:rFonts w:ascii="Arial" w:hAnsi="Arial" w:cs="Arial"/>
          <w:sz w:val="21"/>
          <w:szCs w:val="21"/>
        </w:rPr>
        <w:t xml:space="preserve"> </w:t>
      </w:r>
      <w:r w:rsidRPr="00591C9E">
        <w:rPr>
          <w:rFonts w:ascii="Arial" w:hAnsi="Arial" w:cs="Arial"/>
          <w:sz w:val="21"/>
          <w:szCs w:val="21"/>
        </w:rPr>
        <w:t xml:space="preserve">z tytułu </w:t>
      </w:r>
      <w:r w:rsidR="00C931F9" w:rsidRPr="00591C9E">
        <w:rPr>
          <w:rFonts w:ascii="Arial" w:hAnsi="Arial" w:cs="Arial"/>
          <w:sz w:val="21"/>
          <w:szCs w:val="21"/>
        </w:rPr>
        <w:t xml:space="preserve">         </w:t>
      </w:r>
      <w:r w:rsidRPr="00591C9E">
        <w:rPr>
          <w:rFonts w:ascii="Arial" w:hAnsi="Arial" w:cs="Arial"/>
          <w:sz w:val="21"/>
          <w:szCs w:val="21"/>
        </w:rPr>
        <w:t>i w celu pokrycia kosztów lub wydatków związanych ze świadczeniem Usług publicznych oraz wszelkie inne przysporzenia, w tym dotacje, zwolnienia podatkowe lub inne przysporzenia otrzymane przez Spółkę ze środków publicznych w związku ze świadczeniem Usług publicznych,</w:t>
      </w:r>
    </w:p>
    <w:p w14:paraId="2DC6BEC2" w14:textId="32E2017E" w:rsidR="00ED1A89" w:rsidRPr="00591C9E" w:rsidRDefault="00ED1A89" w:rsidP="005E6A10">
      <w:pPr>
        <w:numPr>
          <w:ilvl w:val="0"/>
          <w:numId w:val="3"/>
        </w:numPr>
        <w:spacing w:after="0"/>
        <w:ind w:left="284" w:hanging="284"/>
        <w:jc w:val="both"/>
        <w:rPr>
          <w:rFonts w:ascii="Arial" w:hAnsi="Arial" w:cs="Arial"/>
          <w:sz w:val="21"/>
          <w:szCs w:val="21"/>
        </w:rPr>
      </w:pPr>
      <w:r w:rsidRPr="00591C9E">
        <w:rPr>
          <w:rFonts w:ascii="Arial" w:hAnsi="Arial" w:cs="Arial"/>
          <w:b/>
          <w:sz w:val="21"/>
          <w:szCs w:val="21"/>
        </w:rPr>
        <w:t xml:space="preserve">Sejmik Województwa </w:t>
      </w:r>
      <w:r w:rsidRPr="00591C9E">
        <w:rPr>
          <w:rFonts w:ascii="Arial" w:hAnsi="Arial" w:cs="Arial"/>
          <w:sz w:val="21"/>
          <w:szCs w:val="21"/>
        </w:rPr>
        <w:t xml:space="preserve">– organ stanowiący i kontrolny Województwa, zgodnie z ustawą </w:t>
      </w:r>
      <w:r w:rsidR="005E6A10">
        <w:rPr>
          <w:rFonts w:ascii="Arial" w:hAnsi="Arial" w:cs="Arial"/>
          <w:sz w:val="21"/>
          <w:szCs w:val="21"/>
        </w:rPr>
        <w:t xml:space="preserve">                                     </w:t>
      </w:r>
      <w:r w:rsidRPr="00591C9E">
        <w:rPr>
          <w:rFonts w:ascii="Arial" w:hAnsi="Arial" w:cs="Arial"/>
          <w:sz w:val="21"/>
          <w:szCs w:val="21"/>
        </w:rPr>
        <w:t>o samorządzie województwa,</w:t>
      </w:r>
    </w:p>
    <w:p w14:paraId="3C90E19B" w14:textId="77777777" w:rsidR="00ED1A89" w:rsidRPr="00591C9E" w:rsidRDefault="00C16F3C" w:rsidP="005E6A10">
      <w:pPr>
        <w:numPr>
          <w:ilvl w:val="0"/>
          <w:numId w:val="3"/>
        </w:numPr>
        <w:spacing w:after="0"/>
        <w:ind w:left="284" w:hanging="284"/>
        <w:jc w:val="both"/>
        <w:rPr>
          <w:rFonts w:ascii="Arial" w:hAnsi="Arial" w:cs="Arial"/>
          <w:sz w:val="21"/>
          <w:szCs w:val="21"/>
        </w:rPr>
      </w:pPr>
      <w:r w:rsidRPr="00591C9E">
        <w:rPr>
          <w:rFonts w:ascii="Arial" w:hAnsi="Arial" w:cs="Arial"/>
          <w:b/>
          <w:sz w:val="21"/>
          <w:szCs w:val="21"/>
        </w:rPr>
        <w:t xml:space="preserve">Siła wyższa – </w:t>
      </w:r>
      <w:r w:rsidRPr="00591C9E">
        <w:rPr>
          <w:rFonts w:ascii="Arial" w:hAnsi="Arial" w:cs="Arial"/>
          <w:sz w:val="21"/>
          <w:szCs w:val="21"/>
        </w:rPr>
        <w:t xml:space="preserve">zdarzenia o charakterze nadzwyczajnym, których </w:t>
      </w:r>
      <w:r w:rsidR="00B304A2" w:rsidRPr="00591C9E">
        <w:rPr>
          <w:rFonts w:ascii="Arial" w:hAnsi="Arial" w:cs="Arial"/>
          <w:sz w:val="21"/>
          <w:szCs w:val="21"/>
        </w:rPr>
        <w:t xml:space="preserve">zaistnienia lub skutków </w:t>
      </w:r>
      <w:r w:rsidRPr="00591C9E">
        <w:rPr>
          <w:rFonts w:ascii="Arial" w:hAnsi="Arial" w:cs="Arial"/>
          <w:sz w:val="21"/>
          <w:szCs w:val="21"/>
        </w:rPr>
        <w:t>strony nie były w stanie przewidzieć w momencie zawierania Umowy i których zaistnienie lub skutki uniemożliwiają jej wykonanie,</w:t>
      </w:r>
    </w:p>
    <w:p w14:paraId="1D2BDBF1" w14:textId="612AB43F" w:rsidR="00C16F3C" w:rsidRPr="00591C9E" w:rsidRDefault="00C16F3C" w:rsidP="005E6A10">
      <w:pPr>
        <w:numPr>
          <w:ilvl w:val="0"/>
          <w:numId w:val="3"/>
        </w:numPr>
        <w:spacing w:after="0"/>
        <w:ind w:left="284" w:hanging="284"/>
        <w:jc w:val="both"/>
        <w:rPr>
          <w:rFonts w:ascii="Arial" w:hAnsi="Arial" w:cs="Arial"/>
          <w:sz w:val="21"/>
          <w:szCs w:val="21"/>
        </w:rPr>
      </w:pPr>
      <w:r w:rsidRPr="00591C9E">
        <w:rPr>
          <w:rFonts w:ascii="Arial" w:hAnsi="Arial" w:cs="Arial"/>
          <w:b/>
          <w:sz w:val="21"/>
          <w:szCs w:val="21"/>
        </w:rPr>
        <w:t>TFUE –</w:t>
      </w:r>
      <w:r w:rsidRPr="00591C9E">
        <w:rPr>
          <w:rFonts w:ascii="Arial" w:hAnsi="Arial" w:cs="Arial"/>
          <w:sz w:val="21"/>
          <w:szCs w:val="21"/>
        </w:rPr>
        <w:t xml:space="preserve"> traktat o funkcjonowaniu Unii Europejskiej (wersja skonsolidowana </w:t>
      </w:r>
      <w:proofErr w:type="spellStart"/>
      <w:r w:rsidRPr="00591C9E">
        <w:rPr>
          <w:rFonts w:ascii="Arial" w:hAnsi="Arial" w:cs="Arial"/>
          <w:sz w:val="21"/>
          <w:szCs w:val="21"/>
        </w:rPr>
        <w:t>Dz.U.UE</w:t>
      </w:r>
      <w:proofErr w:type="spellEnd"/>
      <w:r w:rsidRPr="00591C9E">
        <w:rPr>
          <w:rFonts w:ascii="Arial" w:hAnsi="Arial" w:cs="Arial"/>
          <w:sz w:val="21"/>
          <w:szCs w:val="21"/>
        </w:rPr>
        <w:t xml:space="preserve"> C 83 z dnia 30 marca 2010 r., str. 47),</w:t>
      </w:r>
    </w:p>
    <w:p w14:paraId="36A15DDB" w14:textId="77777777" w:rsidR="00C16F3C" w:rsidRPr="00591C9E" w:rsidRDefault="00C16F3C" w:rsidP="005E6A10">
      <w:pPr>
        <w:numPr>
          <w:ilvl w:val="0"/>
          <w:numId w:val="3"/>
        </w:numPr>
        <w:spacing w:after="0"/>
        <w:ind w:left="284" w:hanging="284"/>
        <w:jc w:val="both"/>
        <w:rPr>
          <w:rFonts w:ascii="Arial" w:hAnsi="Arial" w:cs="Arial"/>
          <w:sz w:val="21"/>
          <w:szCs w:val="21"/>
        </w:rPr>
      </w:pPr>
      <w:r w:rsidRPr="00591C9E">
        <w:rPr>
          <w:rFonts w:ascii="Arial" w:hAnsi="Arial" w:cs="Arial"/>
          <w:b/>
          <w:sz w:val="21"/>
          <w:szCs w:val="21"/>
        </w:rPr>
        <w:t>Umowa –</w:t>
      </w:r>
      <w:r w:rsidRPr="00591C9E">
        <w:rPr>
          <w:rFonts w:ascii="Arial" w:hAnsi="Arial" w:cs="Arial"/>
          <w:sz w:val="21"/>
          <w:szCs w:val="21"/>
        </w:rPr>
        <w:t xml:space="preserve"> niniejsza umowa, wraz ze wszystkimi załącznikami i późniejszymi aneksami,</w:t>
      </w:r>
    </w:p>
    <w:p w14:paraId="679A61F7" w14:textId="77777777" w:rsidR="00C16F3C" w:rsidRPr="00591C9E" w:rsidRDefault="00C16F3C" w:rsidP="004313EB">
      <w:pPr>
        <w:numPr>
          <w:ilvl w:val="0"/>
          <w:numId w:val="3"/>
        </w:numPr>
        <w:spacing w:after="0"/>
        <w:ind w:left="426" w:hanging="426"/>
        <w:jc w:val="both"/>
        <w:rPr>
          <w:rFonts w:ascii="Arial" w:hAnsi="Arial" w:cs="Arial"/>
          <w:sz w:val="21"/>
          <w:szCs w:val="21"/>
        </w:rPr>
      </w:pPr>
      <w:r w:rsidRPr="00591C9E">
        <w:rPr>
          <w:rFonts w:ascii="Arial" w:hAnsi="Arial" w:cs="Arial"/>
          <w:b/>
          <w:sz w:val="21"/>
          <w:szCs w:val="21"/>
        </w:rPr>
        <w:t>Umowa Spółki –</w:t>
      </w:r>
      <w:r w:rsidRPr="00591C9E">
        <w:rPr>
          <w:rFonts w:ascii="Arial" w:hAnsi="Arial" w:cs="Arial"/>
          <w:sz w:val="21"/>
          <w:szCs w:val="21"/>
        </w:rPr>
        <w:t xml:space="preserve"> akt założycielski Spółki działającej pod firmą Stadion Śląski Spółka z ograniczoną odpowiedzialnością,</w:t>
      </w:r>
    </w:p>
    <w:p w14:paraId="28AD1E8B" w14:textId="3757EA1D" w:rsidR="00C16F3C" w:rsidRPr="00591C9E" w:rsidRDefault="00C16F3C" w:rsidP="004313EB">
      <w:pPr>
        <w:numPr>
          <w:ilvl w:val="0"/>
          <w:numId w:val="3"/>
        </w:numPr>
        <w:spacing w:after="0"/>
        <w:ind w:left="426" w:hanging="426"/>
        <w:jc w:val="both"/>
        <w:rPr>
          <w:rFonts w:ascii="Arial" w:hAnsi="Arial" w:cs="Arial"/>
          <w:sz w:val="21"/>
          <w:szCs w:val="21"/>
        </w:rPr>
      </w:pPr>
      <w:r w:rsidRPr="00591C9E">
        <w:rPr>
          <w:rFonts w:ascii="Arial" w:hAnsi="Arial" w:cs="Arial"/>
          <w:b/>
          <w:sz w:val="21"/>
          <w:szCs w:val="21"/>
        </w:rPr>
        <w:t>Usługi publiczne –</w:t>
      </w:r>
      <w:r w:rsidRPr="00591C9E">
        <w:rPr>
          <w:rFonts w:ascii="Arial" w:hAnsi="Arial" w:cs="Arial"/>
          <w:sz w:val="21"/>
          <w:szCs w:val="21"/>
        </w:rPr>
        <w:t xml:space="preserve"> usługi o charakterze użyteczności publicznej świadczone przez Spółkę w ogólnym interesie gospodarczym, szczegółowo wymienione w dziale 3 ust. 1 Umowy, stanowiące część Zadania własnego powierzonego Spółce na mocy uchwały Sejmiku Województwa Śląskiego nr IV/38/9/2013 z dnia 1 lipca 2013 r. w sprawie utworzenia przez Województwo Śląskie jednoosobo</w:t>
      </w:r>
      <w:r w:rsidR="00B304A2" w:rsidRPr="00591C9E">
        <w:rPr>
          <w:rFonts w:ascii="Arial" w:hAnsi="Arial" w:cs="Arial"/>
          <w:sz w:val="21"/>
          <w:szCs w:val="21"/>
        </w:rPr>
        <w:t xml:space="preserve">wej </w:t>
      </w:r>
      <w:r w:rsidRPr="00591C9E">
        <w:rPr>
          <w:rFonts w:ascii="Arial" w:hAnsi="Arial" w:cs="Arial"/>
          <w:sz w:val="21"/>
          <w:szCs w:val="21"/>
        </w:rPr>
        <w:t xml:space="preserve">spółki </w:t>
      </w:r>
      <w:r w:rsidR="00C931F9" w:rsidRPr="00591C9E">
        <w:rPr>
          <w:rFonts w:ascii="Arial" w:hAnsi="Arial" w:cs="Arial"/>
          <w:sz w:val="21"/>
          <w:szCs w:val="21"/>
        </w:rPr>
        <w:t xml:space="preserve"> </w:t>
      </w:r>
      <w:r w:rsidRPr="00591C9E">
        <w:rPr>
          <w:rFonts w:ascii="Arial" w:hAnsi="Arial" w:cs="Arial"/>
          <w:sz w:val="21"/>
          <w:szCs w:val="21"/>
        </w:rPr>
        <w:t>z ograniczoną odpowiedzialnością oaz powierzenia jej wykonywania zadań publicznych,</w:t>
      </w:r>
    </w:p>
    <w:p w14:paraId="14797DDC" w14:textId="7F23CD1D" w:rsidR="00C16F3C" w:rsidRPr="00591C9E" w:rsidRDefault="00C16F3C" w:rsidP="004313EB">
      <w:pPr>
        <w:numPr>
          <w:ilvl w:val="0"/>
          <w:numId w:val="3"/>
        </w:numPr>
        <w:spacing w:after="0"/>
        <w:ind w:left="426" w:hanging="426"/>
        <w:jc w:val="both"/>
        <w:rPr>
          <w:rFonts w:ascii="Arial" w:hAnsi="Arial" w:cs="Arial"/>
          <w:sz w:val="21"/>
          <w:szCs w:val="21"/>
        </w:rPr>
      </w:pPr>
      <w:r w:rsidRPr="00591C9E">
        <w:rPr>
          <w:rFonts w:ascii="Arial" w:hAnsi="Arial" w:cs="Arial"/>
          <w:b/>
          <w:sz w:val="21"/>
          <w:szCs w:val="21"/>
        </w:rPr>
        <w:t>Ustawa o rachunkowości –</w:t>
      </w:r>
      <w:r w:rsidRPr="00591C9E">
        <w:rPr>
          <w:rFonts w:ascii="Arial" w:hAnsi="Arial" w:cs="Arial"/>
          <w:sz w:val="21"/>
          <w:szCs w:val="21"/>
        </w:rPr>
        <w:t xml:space="preserve"> ustawa z dnia 29 września 1994 r. o rachunkowości (tekst jednolity: Dz. U. z </w:t>
      </w:r>
      <w:r w:rsidR="00B30D8B" w:rsidRPr="00591C9E">
        <w:rPr>
          <w:rFonts w:ascii="Arial" w:hAnsi="Arial" w:cs="Arial"/>
          <w:sz w:val="21"/>
          <w:szCs w:val="21"/>
        </w:rPr>
        <w:t>202</w:t>
      </w:r>
      <w:r w:rsidR="00DB63A7" w:rsidRPr="00591C9E">
        <w:rPr>
          <w:rFonts w:ascii="Arial" w:hAnsi="Arial" w:cs="Arial"/>
          <w:sz w:val="21"/>
          <w:szCs w:val="21"/>
        </w:rPr>
        <w:t xml:space="preserve">3 </w:t>
      </w:r>
      <w:r w:rsidR="00B30D8B" w:rsidRPr="00591C9E">
        <w:rPr>
          <w:rFonts w:ascii="Arial" w:hAnsi="Arial" w:cs="Arial"/>
          <w:sz w:val="21"/>
          <w:szCs w:val="21"/>
        </w:rPr>
        <w:t xml:space="preserve">r., poz. </w:t>
      </w:r>
      <w:r w:rsidR="00DB63A7" w:rsidRPr="00591C9E">
        <w:rPr>
          <w:rFonts w:ascii="Arial" w:hAnsi="Arial" w:cs="Arial"/>
          <w:sz w:val="21"/>
          <w:szCs w:val="21"/>
        </w:rPr>
        <w:t>120</w:t>
      </w:r>
      <w:r w:rsidRPr="00591C9E">
        <w:rPr>
          <w:rFonts w:ascii="Arial" w:hAnsi="Arial" w:cs="Arial"/>
          <w:sz w:val="21"/>
          <w:szCs w:val="21"/>
        </w:rPr>
        <w:t>),</w:t>
      </w:r>
    </w:p>
    <w:p w14:paraId="13DE1FB7" w14:textId="3A0A3019" w:rsidR="00C16F3C" w:rsidRPr="00591C9E" w:rsidRDefault="00C16F3C" w:rsidP="004313EB">
      <w:pPr>
        <w:numPr>
          <w:ilvl w:val="0"/>
          <w:numId w:val="3"/>
        </w:numPr>
        <w:spacing w:after="0"/>
        <w:ind w:left="426" w:hanging="426"/>
        <w:jc w:val="both"/>
        <w:rPr>
          <w:rFonts w:ascii="Arial" w:hAnsi="Arial" w:cs="Arial"/>
          <w:sz w:val="21"/>
          <w:szCs w:val="21"/>
        </w:rPr>
      </w:pPr>
      <w:r w:rsidRPr="00591C9E">
        <w:rPr>
          <w:rFonts w:ascii="Arial" w:hAnsi="Arial" w:cs="Arial"/>
          <w:b/>
          <w:sz w:val="21"/>
          <w:szCs w:val="21"/>
        </w:rPr>
        <w:t>Ustawa o samorządzie województwa –</w:t>
      </w:r>
      <w:r w:rsidRPr="00591C9E">
        <w:rPr>
          <w:rFonts w:ascii="Arial" w:hAnsi="Arial" w:cs="Arial"/>
          <w:sz w:val="21"/>
          <w:szCs w:val="21"/>
        </w:rPr>
        <w:t xml:space="preserve"> ustawa z dnia 5 czerwca 1998 r. o samorządzie województwa (</w:t>
      </w:r>
      <w:r w:rsidR="00F25FD8" w:rsidRPr="00591C9E">
        <w:rPr>
          <w:rFonts w:ascii="Arial" w:hAnsi="Arial" w:cs="Arial"/>
          <w:sz w:val="21"/>
          <w:szCs w:val="21"/>
        </w:rPr>
        <w:t>tj. z</w:t>
      </w:r>
      <w:r w:rsidR="00B30D8B" w:rsidRPr="00591C9E">
        <w:rPr>
          <w:rFonts w:ascii="Arial" w:hAnsi="Arial" w:cs="Arial"/>
          <w:sz w:val="21"/>
          <w:szCs w:val="21"/>
        </w:rPr>
        <w:t>. Dz.U. z 202</w:t>
      </w:r>
      <w:r w:rsidR="006E6D2D" w:rsidRPr="00591C9E">
        <w:rPr>
          <w:rFonts w:ascii="Arial" w:hAnsi="Arial" w:cs="Arial"/>
          <w:sz w:val="21"/>
          <w:szCs w:val="21"/>
        </w:rPr>
        <w:t>5</w:t>
      </w:r>
      <w:r w:rsidR="00B30D8B" w:rsidRPr="00591C9E">
        <w:rPr>
          <w:rFonts w:ascii="Arial" w:hAnsi="Arial" w:cs="Arial"/>
          <w:sz w:val="21"/>
          <w:szCs w:val="21"/>
        </w:rPr>
        <w:t xml:space="preserve"> r. poz. 5</w:t>
      </w:r>
      <w:r w:rsidR="006E6D2D" w:rsidRPr="00591C9E">
        <w:rPr>
          <w:rFonts w:ascii="Arial" w:hAnsi="Arial" w:cs="Arial"/>
          <w:sz w:val="21"/>
          <w:szCs w:val="21"/>
        </w:rPr>
        <w:t>81</w:t>
      </w:r>
      <w:r w:rsidR="00D52688" w:rsidRPr="00591C9E">
        <w:rPr>
          <w:rFonts w:ascii="Arial" w:hAnsi="Arial" w:cs="Arial"/>
          <w:sz w:val="21"/>
          <w:szCs w:val="21"/>
        </w:rPr>
        <w:t>,</w:t>
      </w:r>
    </w:p>
    <w:p w14:paraId="4B736B33" w14:textId="481F9FDA" w:rsidR="00C16F3C" w:rsidRPr="00591C9E" w:rsidRDefault="00C16F3C" w:rsidP="004313EB">
      <w:pPr>
        <w:numPr>
          <w:ilvl w:val="0"/>
          <w:numId w:val="3"/>
        </w:numPr>
        <w:spacing w:after="0"/>
        <w:ind w:left="426" w:hanging="426"/>
        <w:jc w:val="both"/>
        <w:rPr>
          <w:rFonts w:ascii="Arial" w:hAnsi="Arial" w:cs="Arial"/>
          <w:sz w:val="21"/>
          <w:szCs w:val="21"/>
        </w:rPr>
      </w:pPr>
      <w:r w:rsidRPr="00591C9E">
        <w:rPr>
          <w:rFonts w:ascii="Arial" w:hAnsi="Arial" w:cs="Arial"/>
          <w:b/>
          <w:sz w:val="21"/>
          <w:szCs w:val="21"/>
        </w:rPr>
        <w:t>Ustawa o przejrzystości stosunków finansowych –</w:t>
      </w:r>
      <w:r w:rsidRPr="00591C9E">
        <w:rPr>
          <w:rFonts w:ascii="Arial" w:hAnsi="Arial" w:cs="Arial"/>
          <w:sz w:val="21"/>
          <w:szCs w:val="21"/>
        </w:rPr>
        <w:t xml:space="preserve"> ustaw</w:t>
      </w:r>
      <w:r w:rsidR="00923580" w:rsidRPr="00591C9E">
        <w:rPr>
          <w:rFonts w:ascii="Arial" w:hAnsi="Arial" w:cs="Arial"/>
          <w:sz w:val="21"/>
          <w:szCs w:val="21"/>
        </w:rPr>
        <w:t>a</w:t>
      </w:r>
      <w:r w:rsidRPr="00591C9E">
        <w:rPr>
          <w:rFonts w:ascii="Arial" w:hAnsi="Arial" w:cs="Arial"/>
          <w:sz w:val="21"/>
          <w:szCs w:val="21"/>
        </w:rPr>
        <w:t xml:space="preserve"> z dnia 22 września 20</w:t>
      </w:r>
      <w:r w:rsidR="006E6D2D" w:rsidRPr="00591C9E">
        <w:rPr>
          <w:rFonts w:ascii="Arial" w:hAnsi="Arial" w:cs="Arial"/>
          <w:sz w:val="21"/>
          <w:szCs w:val="21"/>
        </w:rPr>
        <w:t>0</w:t>
      </w:r>
      <w:r w:rsidRPr="00591C9E">
        <w:rPr>
          <w:rFonts w:ascii="Arial" w:hAnsi="Arial" w:cs="Arial"/>
          <w:sz w:val="21"/>
          <w:szCs w:val="21"/>
        </w:rPr>
        <w:t xml:space="preserve">6 r. </w:t>
      </w:r>
      <w:r w:rsidR="00697F1F">
        <w:rPr>
          <w:rFonts w:ascii="Arial" w:hAnsi="Arial" w:cs="Arial"/>
          <w:sz w:val="21"/>
          <w:szCs w:val="21"/>
        </w:rPr>
        <w:t xml:space="preserve">                                     </w:t>
      </w:r>
      <w:r w:rsidRPr="00591C9E">
        <w:rPr>
          <w:rFonts w:ascii="Arial" w:hAnsi="Arial" w:cs="Arial"/>
          <w:sz w:val="21"/>
          <w:szCs w:val="21"/>
        </w:rPr>
        <w:t>o przejrzystości stosunków finansowych pomiędzy organami publicznymi a przedsiębiorcami publicznymi oraz o przejrzystości finansowej niektórych przedsiębiorców (</w:t>
      </w:r>
      <w:proofErr w:type="spellStart"/>
      <w:r w:rsidR="006E6D2D" w:rsidRPr="00591C9E">
        <w:rPr>
          <w:rFonts w:ascii="Arial" w:hAnsi="Arial" w:cs="Arial"/>
          <w:sz w:val="21"/>
          <w:szCs w:val="21"/>
        </w:rPr>
        <w:t>t.j</w:t>
      </w:r>
      <w:proofErr w:type="spellEnd"/>
      <w:r w:rsidR="006E6D2D" w:rsidRPr="00591C9E">
        <w:rPr>
          <w:rFonts w:ascii="Arial" w:hAnsi="Arial" w:cs="Arial"/>
          <w:sz w:val="21"/>
          <w:szCs w:val="21"/>
        </w:rPr>
        <w:t xml:space="preserve">. </w:t>
      </w:r>
      <w:r w:rsidRPr="00591C9E">
        <w:rPr>
          <w:rFonts w:ascii="Arial" w:hAnsi="Arial" w:cs="Arial"/>
          <w:sz w:val="21"/>
          <w:szCs w:val="21"/>
        </w:rPr>
        <w:t xml:space="preserve">Dz. U. </w:t>
      </w:r>
      <w:r w:rsidR="006E6D2D" w:rsidRPr="00591C9E">
        <w:rPr>
          <w:rFonts w:ascii="Arial" w:hAnsi="Arial" w:cs="Arial"/>
          <w:sz w:val="21"/>
          <w:szCs w:val="21"/>
        </w:rPr>
        <w:t xml:space="preserve">z 2021 r. </w:t>
      </w:r>
      <w:r w:rsidRPr="00591C9E">
        <w:rPr>
          <w:rFonts w:ascii="Arial" w:hAnsi="Arial" w:cs="Arial"/>
          <w:sz w:val="21"/>
          <w:szCs w:val="21"/>
        </w:rPr>
        <w:t xml:space="preserve"> </w:t>
      </w:r>
      <w:r w:rsidR="00697F1F">
        <w:rPr>
          <w:rFonts w:ascii="Arial" w:hAnsi="Arial" w:cs="Arial"/>
          <w:sz w:val="21"/>
          <w:szCs w:val="21"/>
        </w:rPr>
        <w:t xml:space="preserve">                       </w:t>
      </w:r>
      <w:r w:rsidRPr="00591C9E">
        <w:rPr>
          <w:rFonts w:ascii="Arial" w:hAnsi="Arial" w:cs="Arial"/>
          <w:sz w:val="21"/>
          <w:szCs w:val="21"/>
        </w:rPr>
        <w:t xml:space="preserve">poz. </w:t>
      </w:r>
      <w:r w:rsidR="006E6D2D" w:rsidRPr="00591C9E">
        <w:rPr>
          <w:rFonts w:ascii="Arial" w:hAnsi="Arial" w:cs="Arial"/>
          <w:sz w:val="21"/>
          <w:szCs w:val="21"/>
        </w:rPr>
        <w:t>2205</w:t>
      </w:r>
      <w:r w:rsidRPr="00591C9E">
        <w:rPr>
          <w:rFonts w:ascii="Arial" w:hAnsi="Arial" w:cs="Arial"/>
          <w:sz w:val="21"/>
          <w:szCs w:val="21"/>
        </w:rPr>
        <w:t>),</w:t>
      </w:r>
    </w:p>
    <w:p w14:paraId="25E45474" w14:textId="77777777" w:rsidR="00D52688" w:rsidRPr="00591C9E" w:rsidRDefault="00D52688" w:rsidP="004313EB">
      <w:pPr>
        <w:numPr>
          <w:ilvl w:val="0"/>
          <w:numId w:val="3"/>
        </w:numPr>
        <w:spacing w:after="0"/>
        <w:ind w:left="426" w:hanging="426"/>
        <w:jc w:val="both"/>
        <w:rPr>
          <w:rFonts w:ascii="Arial" w:hAnsi="Arial" w:cs="Arial"/>
          <w:sz w:val="21"/>
          <w:szCs w:val="21"/>
        </w:rPr>
      </w:pPr>
      <w:r w:rsidRPr="00591C9E">
        <w:rPr>
          <w:rFonts w:ascii="Arial" w:hAnsi="Arial" w:cs="Arial"/>
          <w:b/>
          <w:sz w:val="21"/>
          <w:szCs w:val="21"/>
        </w:rPr>
        <w:t>Zadanie własne –</w:t>
      </w:r>
      <w:r w:rsidRPr="00591C9E">
        <w:rPr>
          <w:rFonts w:ascii="Arial" w:hAnsi="Arial" w:cs="Arial"/>
          <w:sz w:val="21"/>
          <w:szCs w:val="21"/>
        </w:rPr>
        <w:t xml:space="preserve"> zadanie własne Województwa z zakresu edukacji, kultury, kultury fizycznej oraz sportu, obejmujące budowę</w:t>
      </w:r>
      <w:r w:rsidR="00624C72" w:rsidRPr="00591C9E">
        <w:rPr>
          <w:rFonts w:ascii="Arial" w:hAnsi="Arial" w:cs="Arial"/>
          <w:sz w:val="21"/>
          <w:szCs w:val="21"/>
        </w:rPr>
        <w:t xml:space="preserve"> (przebudowę, rozbudowę, modernizację)</w:t>
      </w:r>
      <w:r w:rsidRPr="00591C9E">
        <w:rPr>
          <w:rFonts w:ascii="Arial" w:hAnsi="Arial" w:cs="Arial"/>
          <w:sz w:val="21"/>
          <w:szCs w:val="21"/>
        </w:rPr>
        <w:t>, utrzymanie oraz eksploatację Stadionu Śląskiego w Chorzowie</w:t>
      </w:r>
      <w:r w:rsidR="00B11084" w:rsidRPr="00591C9E">
        <w:rPr>
          <w:rFonts w:ascii="Arial" w:hAnsi="Arial" w:cs="Arial"/>
          <w:sz w:val="21"/>
          <w:szCs w:val="21"/>
        </w:rPr>
        <w:t>,</w:t>
      </w:r>
    </w:p>
    <w:p w14:paraId="4388A036" w14:textId="1F267165" w:rsidR="00B11084" w:rsidRPr="00007A19" w:rsidRDefault="00B11084" w:rsidP="004313EB">
      <w:pPr>
        <w:numPr>
          <w:ilvl w:val="0"/>
          <w:numId w:val="3"/>
        </w:numPr>
        <w:spacing w:after="0"/>
        <w:ind w:left="426" w:hanging="426"/>
        <w:jc w:val="both"/>
        <w:rPr>
          <w:rFonts w:ascii="Arial" w:hAnsi="Arial" w:cs="Arial"/>
          <w:sz w:val="21"/>
          <w:szCs w:val="21"/>
        </w:rPr>
      </w:pPr>
      <w:r w:rsidRPr="00007A19">
        <w:rPr>
          <w:rFonts w:ascii="Arial" w:hAnsi="Arial" w:cs="Arial"/>
          <w:b/>
          <w:sz w:val="21"/>
          <w:szCs w:val="21"/>
        </w:rPr>
        <w:t xml:space="preserve">Dokumentacja </w:t>
      </w:r>
      <w:r w:rsidRPr="00007A19">
        <w:rPr>
          <w:rFonts w:ascii="Arial" w:hAnsi="Arial" w:cs="Arial"/>
          <w:bCs/>
          <w:sz w:val="21"/>
          <w:szCs w:val="21"/>
        </w:rPr>
        <w:t>– wszelka dokumentacja wytworzona podczas realizacji Inwestycji stanowiąca własność Województwa.</w:t>
      </w:r>
    </w:p>
    <w:p w14:paraId="6B7708B0" w14:textId="77777777" w:rsidR="00984FC8" w:rsidRPr="00591C9E" w:rsidRDefault="00984FC8" w:rsidP="00C248CF">
      <w:pPr>
        <w:spacing w:after="0"/>
        <w:jc w:val="both"/>
        <w:rPr>
          <w:rFonts w:ascii="Arial" w:hAnsi="Arial" w:cs="Arial"/>
          <w:szCs w:val="21"/>
        </w:rPr>
      </w:pPr>
    </w:p>
    <w:p w14:paraId="5095364E" w14:textId="77777777" w:rsidR="00430DB8" w:rsidRPr="00591C9E" w:rsidRDefault="00430DB8" w:rsidP="004313EB">
      <w:pPr>
        <w:numPr>
          <w:ilvl w:val="0"/>
          <w:numId w:val="1"/>
        </w:numPr>
        <w:spacing w:after="0"/>
        <w:ind w:left="284" w:hanging="284"/>
        <w:jc w:val="both"/>
        <w:rPr>
          <w:rFonts w:ascii="Arial" w:hAnsi="Arial" w:cs="Arial"/>
          <w:b/>
          <w:szCs w:val="21"/>
        </w:rPr>
      </w:pPr>
      <w:r w:rsidRPr="00591C9E">
        <w:rPr>
          <w:rFonts w:ascii="Arial" w:hAnsi="Arial" w:cs="Arial"/>
          <w:b/>
          <w:szCs w:val="21"/>
        </w:rPr>
        <w:t>Oświadczenia i gwarancje</w:t>
      </w:r>
    </w:p>
    <w:p w14:paraId="07513D9C" w14:textId="77777777" w:rsidR="00430DB8" w:rsidRPr="00591C9E" w:rsidRDefault="00430DB8" w:rsidP="00430DB8">
      <w:pPr>
        <w:spacing w:after="0"/>
        <w:jc w:val="both"/>
        <w:rPr>
          <w:rFonts w:ascii="Arial" w:hAnsi="Arial" w:cs="Arial"/>
          <w:b/>
          <w:szCs w:val="21"/>
        </w:rPr>
      </w:pPr>
    </w:p>
    <w:p w14:paraId="52B53308" w14:textId="77777777" w:rsidR="00430DB8" w:rsidRPr="00591C9E" w:rsidRDefault="00430DB8" w:rsidP="004313EB">
      <w:pPr>
        <w:numPr>
          <w:ilvl w:val="0"/>
          <w:numId w:val="7"/>
        </w:numPr>
        <w:spacing w:after="0"/>
        <w:ind w:left="426" w:hanging="426"/>
        <w:jc w:val="both"/>
        <w:rPr>
          <w:rFonts w:ascii="Arial" w:hAnsi="Arial" w:cs="Arial"/>
          <w:b/>
          <w:szCs w:val="21"/>
        </w:rPr>
      </w:pPr>
      <w:r w:rsidRPr="00591C9E">
        <w:rPr>
          <w:rFonts w:ascii="Arial" w:hAnsi="Arial" w:cs="Arial"/>
          <w:b/>
          <w:szCs w:val="21"/>
        </w:rPr>
        <w:t>Województwo</w:t>
      </w:r>
    </w:p>
    <w:p w14:paraId="0C739DF0" w14:textId="77777777" w:rsidR="00430DB8" w:rsidRPr="00591C9E" w:rsidRDefault="00430DB8" w:rsidP="00430DB8">
      <w:pPr>
        <w:spacing w:after="0"/>
        <w:jc w:val="both"/>
        <w:rPr>
          <w:rFonts w:ascii="Arial" w:hAnsi="Arial" w:cs="Arial"/>
          <w:b/>
          <w:szCs w:val="21"/>
        </w:rPr>
      </w:pPr>
    </w:p>
    <w:p w14:paraId="4A7EC678" w14:textId="77777777" w:rsidR="00430DB8" w:rsidRPr="00591C9E" w:rsidRDefault="00430DB8" w:rsidP="00430DB8">
      <w:pPr>
        <w:spacing w:after="0"/>
        <w:jc w:val="both"/>
        <w:rPr>
          <w:rFonts w:ascii="Arial" w:hAnsi="Arial" w:cs="Arial"/>
          <w:sz w:val="21"/>
          <w:szCs w:val="21"/>
        </w:rPr>
      </w:pPr>
      <w:r w:rsidRPr="00591C9E">
        <w:rPr>
          <w:rFonts w:ascii="Arial" w:hAnsi="Arial" w:cs="Arial"/>
          <w:sz w:val="21"/>
          <w:szCs w:val="21"/>
        </w:rPr>
        <w:t>Województwo oświadcza i gwarantuje, że:</w:t>
      </w:r>
    </w:p>
    <w:p w14:paraId="7C90D1F7" w14:textId="77777777" w:rsidR="00430DB8" w:rsidRPr="00591C9E" w:rsidRDefault="00430DB8" w:rsidP="004313EB">
      <w:pPr>
        <w:numPr>
          <w:ilvl w:val="0"/>
          <w:numId w:val="8"/>
        </w:numPr>
        <w:spacing w:after="0"/>
        <w:ind w:left="284" w:hanging="284"/>
        <w:jc w:val="both"/>
        <w:rPr>
          <w:rFonts w:ascii="Arial" w:hAnsi="Arial" w:cs="Arial"/>
          <w:sz w:val="21"/>
          <w:szCs w:val="21"/>
        </w:rPr>
      </w:pPr>
      <w:r w:rsidRPr="00591C9E">
        <w:rPr>
          <w:rFonts w:ascii="Arial" w:hAnsi="Arial" w:cs="Arial"/>
          <w:sz w:val="21"/>
          <w:szCs w:val="21"/>
        </w:rPr>
        <w:lastRenderedPageBreak/>
        <w:t>w trakcie trwania Umowy nie dokona jakichkolwiek czynności prawnych (w tym zbycia udziałów Spółki) w sposób skutkujący utratą przez Spółkę statusu:</w:t>
      </w:r>
    </w:p>
    <w:p w14:paraId="5AD3F1E8" w14:textId="77777777" w:rsidR="00430DB8" w:rsidRPr="00591C9E" w:rsidRDefault="00430DB8" w:rsidP="004313EB">
      <w:pPr>
        <w:numPr>
          <w:ilvl w:val="0"/>
          <w:numId w:val="9"/>
        </w:numPr>
        <w:spacing w:after="0"/>
        <w:jc w:val="both"/>
        <w:rPr>
          <w:rFonts w:ascii="Arial" w:hAnsi="Arial" w:cs="Arial"/>
          <w:sz w:val="21"/>
          <w:szCs w:val="21"/>
        </w:rPr>
      </w:pPr>
      <w:r w:rsidRPr="00591C9E">
        <w:rPr>
          <w:rFonts w:ascii="Arial" w:hAnsi="Arial" w:cs="Arial"/>
          <w:sz w:val="21"/>
          <w:szCs w:val="21"/>
        </w:rPr>
        <w:t>podmiotu wewnętrznego, w stosunku do którego – w rozumieniu orzeczeń Trybunału Sprawiedliwości Unii Europejskiej – znajduje zastosowanie art. 18 Dyrektywy 2004/18/EC,</w:t>
      </w:r>
    </w:p>
    <w:p w14:paraId="0FF430D1" w14:textId="77777777" w:rsidR="00430DB8" w:rsidRPr="00591C9E" w:rsidRDefault="00430DB8" w:rsidP="004313EB">
      <w:pPr>
        <w:numPr>
          <w:ilvl w:val="0"/>
          <w:numId w:val="9"/>
        </w:numPr>
        <w:spacing w:after="0"/>
        <w:jc w:val="both"/>
        <w:rPr>
          <w:rFonts w:ascii="Arial" w:hAnsi="Arial" w:cs="Arial"/>
          <w:sz w:val="21"/>
          <w:szCs w:val="21"/>
        </w:rPr>
      </w:pPr>
      <w:r w:rsidRPr="00591C9E">
        <w:rPr>
          <w:rFonts w:ascii="Arial" w:hAnsi="Arial" w:cs="Arial"/>
          <w:sz w:val="21"/>
          <w:szCs w:val="21"/>
        </w:rPr>
        <w:t>przedsiębiorcy publicznego w rozumieniu art. 2 ust 1 pkt 4 Ustawy o przejrzystości stosunków finansowych,</w:t>
      </w:r>
    </w:p>
    <w:p w14:paraId="26018C1B" w14:textId="77777777" w:rsidR="00430DB8" w:rsidRPr="00591C9E" w:rsidRDefault="00430DB8" w:rsidP="004313EB">
      <w:pPr>
        <w:numPr>
          <w:ilvl w:val="0"/>
          <w:numId w:val="8"/>
        </w:numPr>
        <w:spacing w:after="0"/>
        <w:ind w:left="284" w:hanging="284"/>
        <w:jc w:val="both"/>
        <w:rPr>
          <w:rFonts w:ascii="Arial" w:hAnsi="Arial" w:cs="Arial"/>
          <w:sz w:val="21"/>
          <w:szCs w:val="21"/>
        </w:rPr>
      </w:pPr>
      <w:r w:rsidRPr="00591C9E">
        <w:rPr>
          <w:rFonts w:ascii="Arial" w:hAnsi="Arial" w:cs="Arial"/>
          <w:sz w:val="21"/>
          <w:szCs w:val="21"/>
        </w:rPr>
        <w:t xml:space="preserve">Umowa stanowi o ważnych i wiążących zobowiązaniach Województwa, świadczonych na warunkach </w:t>
      </w:r>
      <w:r w:rsidR="00C931F9" w:rsidRPr="00591C9E">
        <w:rPr>
          <w:rFonts w:ascii="Arial" w:hAnsi="Arial" w:cs="Arial"/>
          <w:sz w:val="21"/>
          <w:szCs w:val="21"/>
        </w:rPr>
        <w:t xml:space="preserve">               </w:t>
      </w:r>
      <w:r w:rsidRPr="00591C9E">
        <w:rPr>
          <w:rFonts w:ascii="Arial" w:hAnsi="Arial" w:cs="Arial"/>
          <w:sz w:val="21"/>
          <w:szCs w:val="21"/>
        </w:rPr>
        <w:t>w niej opisanych,</w:t>
      </w:r>
    </w:p>
    <w:p w14:paraId="2468BAE8" w14:textId="77777777" w:rsidR="00430DB8" w:rsidRPr="00591C9E" w:rsidRDefault="00430DB8" w:rsidP="004313EB">
      <w:pPr>
        <w:numPr>
          <w:ilvl w:val="0"/>
          <w:numId w:val="8"/>
        </w:numPr>
        <w:spacing w:after="0"/>
        <w:ind w:left="284" w:hanging="284"/>
        <w:jc w:val="both"/>
        <w:rPr>
          <w:rFonts w:ascii="Arial" w:hAnsi="Arial" w:cs="Arial"/>
          <w:sz w:val="21"/>
          <w:szCs w:val="21"/>
        </w:rPr>
      </w:pPr>
      <w:r w:rsidRPr="00591C9E">
        <w:rPr>
          <w:rFonts w:ascii="Arial" w:hAnsi="Arial" w:cs="Arial"/>
          <w:sz w:val="21"/>
          <w:szCs w:val="21"/>
        </w:rPr>
        <w:t xml:space="preserve">nie zaistniały, ani nie trwają, jakiekolwiek fakty lub okoliczności, które mogłyby </w:t>
      </w:r>
      <w:r w:rsidR="00343699" w:rsidRPr="00591C9E">
        <w:rPr>
          <w:rFonts w:ascii="Arial" w:hAnsi="Arial" w:cs="Arial"/>
          <w:sz w:val="21"/>
          <w:szCs w:val="21"/>
        </w:rPr>
        <w:t>istotnie lub negatywnie wpłynąć na zdolność Województwa do wykonania jego zobowiązań wynikających z Umowy,</w:t>
      </w:r>
    </w:p>
    <w:p w14:paraId="60D71A9D" w14:textId="77777777" w:rsidR="00343699" w:rsidRPr="00591C9E" w:rsidRDefault="0006403A" w:rsidP="004313EB">
      <w:pPr>
        <w:numPr>
          <w:ilvl w:val="0"/>
          <w:numId w:val="8"/>
        </w:numPr>
        <w:spacing w:after="0"/>
        <w:ind w:left="284" w:hanging="284"/>
        <w:jc w:val="both"/>
        <w:rPr>
          <w:rFonts w:ascii="Arial" w:hAnsi="Arial" w:cs="Arial"/>
          <w:sz w:val="21"/>
          <w:szCs w:val="21"/>
        </w:rPr>
      </w:pPr>
      <w:r w:rsidRPr="00591C9E">
        <w:rPr>
          <w:rFonts w:ascii="Arial" w:hAnsi="Arial" w:cs="Arial"/>
          <w:sz w:val="21"/>
          <w:szCs w:val="21"/>
        </w:rPr>
        <w:t>zawarcie oraz wykonanie Umowy</w:t>
      </w:r>
      <w:r w:rsidR="00601878" w:rsidRPr="00591C9E">
        <w:rPr>
          <w:rFonts w:ascii="Arial" w:hAnsi="Arial" w:cs="Arial"/>
          <w:sz w:val="21"/>
          <w:szCs w:val="21"/>
        </w:rPr>
        <w:t xml:space="preserve"> lub wykonanie czynności przewidzianej postanowieniami Umowy przez Województwo nie narusza jakiegokolwiek przepisu prawa obowiązującego w Polsce i nie stanowi obejścia jakiegokolwiek przepisu prawa,</w:t>
      </w:r>
    </w:p>
    <w:p w14:paraId="3724EC0D" w14:textId="77777777" w:rsidR="00601878" w:rsidRPr="00591C9E" w:rsidRDefault="00601878" w:rsidP="004313EB">
      <w:pPr>
        <w:numPr>
          <w:ilvl w:val="0"/>
          <w:numId w:val="8"/>
        </w:numPr>
        <w:spacing w:after="0"/>
        <w:ind w:left="284" w:hanging="284"/>
        <w:jc w:val="both"/>
        <w:rPr>
          <w:rFonts w:ascii="Arial" w:hAnsi="Arial" w:cs="Arial"/>
          <w:sz w:val="21"/>
          <w:szCs w:val="21"/>
        </w:rPr>
      </w:pPr>
      <w:r w:rsidRPr="00591C9E">
        <w:rPr>
          <w:rFonts w:ascii="Arial" w:hAnsi="Arial" w:cs="Arial"/>
          <w:sz w:val="21"/>
          <w:szCs w:val="21"/>
        </w:rPr>
        <w:t xml:space="preserve">przedmiot i zakres Usług publicznych powierzonych Spółce do realizacji został określony w </w:t>
      </w:r>
      <w:r w:rsidRPr="00591C9E">
        <w:rPr>
          <w:rFonts w:ascii="Arial" w:hAnsi="Arial" w:cs="Arial"/>
          <w:i/>
          <w:sz w:val="21"/>
          <w:szCs w:val="21"/>
        </w:rPr>
        <w:t>uchwale</w:t>
      </w:r>
      <w:r w:rsidR="00C931F9" w:rsidRPr="00591C9E">
        <w:rPr>
          <w:rFonts w:ascii="Arial" w:hAnsi="Arial" w:cs="Arial"/>
          <w:i/>
          <w:sz w:val="21"/>
          <w:szCs w:val="21"/>
        </w:rPr>
        <w:t xml:space="preserve">           </w:t>
      </w:r>
      <w:r w:rsidRPr="00591C9E">
        <w:rPr>
          <w:rFonts w:ascii="Arial" w:hAnsi="Arial" w:cs="Arial"/>
          <w:i/>
          <w:sz w:val="21"/>
          <w:szCs w:val="21"/>
        </w:rPr>
        <w:t xml:space="preserve"> nr IV/38/9/2013 Sejmiku Województwa Śląskiego z dnia 1 lipca 2013 r. w sprawie utworzenia przez Województwo Śląskie jednoosobowej spółki z ograniczoną odpowiedzialnością pod firmą Stadion Śląski spółka z ograniczoną odpowiedzialnością oraz powierzenia jej wykonywania zadań publicznych </w:t>
      </w:r>
      <w:r w:rsidRPr="00591C9E">
        <w:rPr>
          <w:rFonts w:ascii="Arial" w:hAnsi="Arial" w:cs="Arial"/>
          <w:sz w:val="21"/>
          <w:szCs w:val="21"/>
        </w:rPr>
        <w:t>oraz doprecyzowany w niniejszej Umowie,</w:t>
      </w:r>
    </w:p>
    <w:p w14:paraId="1E808199" w14:textId="77777777" w:rsidR="00B22F13" w:rsidRPr="00591C9E" w:rsidRDefault="00601878" w:rsidP="00825F87">
      <w:pPr>
        <w:numPr>
          <w:ilvl w:val="0"/>
          <w:numId w:val="8"/>
        </w:numPr>
        <w:spacing w:after="0"/>
        <w:ind w:left="284"/>
        <w:jc w:val="both"/>
        <w:rPr>
          <w:rFonts w:ascii="Arial" w:hAnsi="Arial" w:cs="Arial"/>
          <w:sz w:val="21"/>
          <w:szCs w:val="21"/>
        </w:rPr>
      </w:pPr>
      <w:r w:rsidRPr="00591C9E">
        <w:rPr>
          <w:rFonts w:ascii="Arial" w:hAnsi="Arial" w:cs="Arial"/>
          <w:sz w:val="21"/>
          <w:szCs w:val="21"/>
        </w:rPr>
        <w:t>na zasadzie kontynuacji, przy pomocy własnych komórek organizacyjnych i we współpracy ze Spółką, będzie sprawować nadzór nad rozliczeniem Zada</w:t>
      </w:r>
      <w:r w:rsidR="00C05A83" w:rsidRPr="00591C9E">
        <w:rPr>
          <w:rFonts w:ascii="Arial" w:hAnsi="Arial" w:cs="Arial"/>
          <w:sz w:val="21"/>
          <w:szCs w:val="21"/>
        </w:rPr>
        <w:t>ń</w:t>
      </w:r>
      <w:r w:rsidRPr="00591C9E">
        <w:rPr>
          <w:rFonts w:ascii="Arial" w:hAnsi="Arial" w:cs="Arial"/>
          <w:sz w:val="21"/>
          <w:szCs w:val="21"/>
        </w:rPr>
        <w:t xml:space="preserve"> własn</w:t>
      </w:r>
      <w:r w:rsidR="00C05A83" w:rsidRPr="00591C9E">
        <w:rPr>
          <w:rFonts w:ascii="Arial" w:hAnsi="Arial" w:cs="Arial"/>
          <w:sz w:val="21"/>
          <w:szCs w:val="21"/>
        </w:rPr>
        <w:t>ych</w:t>
      </w:r>
      <w:r w:rsidRPr="00591C9E">
        <w:rPr>
          <w:rFonts w:ascii="Arial" w:hAnsi="Arial" w:cs="Arial"/>
          <w:sz w:val="21"/>
          <w:szCs w:val="21"/>
        </w:rPr>
        <w:t xml:space="preserve"> realizowan</w:t>
      </w:r>
      <w:r w:rsidR="00C05A83" w:rsidRPr="00591C9E">
        <w:rPr>
          <w:rFonts w:ascii="Arial" w:hAnsi="Arial" w:cs="Arial"/>
          <w:sz w:val="21"/>
          <w:szCs w:val="21"/>
        </w:rPr>
        <w:t>ych</w:t>
      </w:r>
      <w:r w:rsidRPr="00591C9E">
        <w:rPr>
          <w:rFonts w:ascii="Arial" w:hAnsi="Arial" w:cs="Arial"/>
          <w:sz w:val="21"/>
          <w:szCs w:val="21"/>
        </w:rPr>
        <w:t xml:space="preserve"> przez Spółkę </w:t>
      </w:r>
      <w:r w:rsidR="00C931F9" w:rsidRPr="00591C9E">
        <w:rPr>
          <w:rFonts w:ascii="Arial" w:hAnsi="Arial" w:cs="Arial"/>
          <w:sz w:val="21"/>
          <w:szCs w:val="21"/>
        </w:rPr>
        <w:t xml:space="preserve">                            </w:t>
      </w:r>
      <w:r w:rsidRPr="00591C9E">
        <w:rPr>
          <w:rFonts w:ascii="Arial" w:hAnsi="Arial" w:cs="Arial"/>
          <w:sz w:val="21"/>
          <w:szCs w:val="21"/>
        </w:rPr>
        <w:t xml:space="preserve">pn. </w:t>
      </w:r>
    </w:p>
    <w:p w14:paraId="42F87A03" w14:textId="20D8FE25" w:rsidR="00B22F13" w:rsidRPr="00591C9E" w:rsidRDefault="00B11084" w:rsidP="00B11084">
      <w:pPr>
        <w:spacing w:after="0"/>
        <w:ind w:left="709"/>
        <w:jc w:val="both"/>
        <w:rPr>
          <w:rFonts w:ascii="Arial" w:hAnsi="Arial" w:cs="Arial"/>
          <w:sz w:val="21"/>
          <w:szCs w:val="21"/>
        </w:rPr>
      </w:pPr>
      <w:bookmarkStart w:id="2" w:name="_Hlk110604491"/>
      <w:r w:rsidRPr="00FD708A">
        <w:rPr>
          <w:rFonts w:ascii="Arial" w:hAnsi="Arial" w:cs="Arial"/>
          <w:sz w:val="21"/>
          <w:szCs w:val="21"/>
        </w:rPr>
        <w:t xml:space="preserve">„Przygotowanie, znajdującej się w pomieszczeniach magazynowych zlokalizowanych na terenie stadionu, dokumentacji powstałej przy </w:t>
      </w:r>
      <w:r w:rsidR="00327A93" w:rsidRPr="00FD708A">
        <w:rPr>
          <w:rFonts w:ascii="Arial" w:hAnsi="Arial" w:cs="Arial"/>
          <w:sz w:val="21"/>
          <w:szCs w:val="21"/>
        </w:rPr>
        <w:t>prze</w:t>
      </w:r>
      <w:r w:rsidRPr="00FD708A">
        <w:rPr>
          <w:rFonts w:ascii="Arial" w:hAnsi="Arial" w:cs="Arial"/>
          <w:sz w:val="21"/>
          <w:szCs w:val="21"/>
        </w:rPr>
        <w:t>budowie Stadionu Śląskiego, stanowiącej własność Województwa Śląskiego, celem przekazania jej do archiwum zakładowego Urzędu Marszałkowskiego”</w:t>
      </w:r>
      <w:r w:rsidR="00346C33" w:rsidRPr="00FD708A">
        <w:rPr>
          <w:rFonts w:ascii="Arial" w:hAnsi="Arial" w:cs="Arial"/>
        </w:rPr>
        <w:t>.</w:t>
      </w:r>
    </w:p>
    <w:bookmarkEnd w:id="2"/>
    <w:p w14:paraId="516D9E1B" w14:textId="77777777" w:rsidR="00601878" w:rsidRPr="00591C9E" w:rsidRDefault="00601878" w:rsidP="003C62F3">
      <w:pPr>
        <w:spacing w:after="0"/>
        <w:ind w:left="284"/>
        <w:jc w:val="both"/>
        <w:rPr>
          <w:rFonts w:ascii="Arial" w:hAnsi="Arial" w:cs="Arial"/>
          <w:sz w:val="21"/>
          <w:szCs w:val="21"/>
        </w:rPr>
      </w:pPr>
    </w:p>
    <w:p w14:paraId="7557438D" w14:textId="77777777" w:rsidR="00601878" w:rsidRPr="00591C9E" w:rsidRDefault="00601878" w:rsidP="004313EB">
      <w:pPr>
        <w:numPr>
          <w:ilvl w:val="0"/>
          <w:numId w:val="7"/>
        </w:numPr>
        <w:spacing w:after="0"/>
        <w:jc w:val="both"/>
        <w:rPr>
          <w:rFonts w:ascii="Arial" w:hAnsi="Arial" w:cs="Arial"/>
          <w:b/>
          <w:sz w:val="21"/>
          <w:szCs w:val="21"/>
        </w:rPr>
      </w:pPr>
      <w:r w:rsidRPr="00591C9E">
        <w:rPr>
          <w:rFonts w:ascii="Arial" w:hAnsi="Arial" w:cs="Arial"/>
          <w:b/>
          <w:sz w:val="21"/>
          <w:szCs w:val="21"/>
        </w:rPr>
        <w:t>Spółka</w:t>
      </w:r>
    </w:p>
    <w:p w14:paraId="2FC77EF2" w14:textId="77777777" w:rsidR="00601878" w:rsidRPr="00591C9E" w:rsidRDefault="00601878" w:rsidP="00601878">
      <w:pPr>
        <w:spacing w:after="0"/>
        <w:jc w:val="both"/>
        <w:rPr>
          <w:rFonts w:ascii="Arial" w:hAnsi="Arial" w:cs="Arial"/>
          <w:b/>
          <w:sz w:val="21"/>
          <w:szCs w:val="21"/>
        </w:rPr>
      </w:pPr>
    </w:p>
    <w:p w14:paraId="135DD42C" w14:textId="77777777" w:rsidR="00601878" w:rsidRPr="00591C9E" w:rsidRDefault="00601878" w:rsidP="00601878">
      <w:pPr>
        <w:spacing w:after="0"/>
        <w:jc w:val="both"/>
        <w:rPr>
          <w:rFonts w:ascii="Arial" w:hAnsi="Arial" w:cs="Arial"/>
          <w:sz w:val="21"/>
          <w:szCs w:val="21"/>
        </w:rPr>
      </w:pPr>
      <w:r w:rsidRPr="00591C9E">
        <w:rPr>
          <w:rFonts w:ascii="Arial" w:hAnsi="Arial" w:cs="Arial"/>
          <w:sz w:val="21"/>
          <w:szCs w:val="21"/>
        </w:rPr>
        <w:t>Spółka oświadcza i gwarantuje, że:</w:t>
      </w:r>
    </w:p>
    <w:p w14:paraId="11A14FB0" w14:textId="77777777" w:rsidR="00601878" w:rsidRPr="00591C9E" w:rsidRDefault="00601878" w:rsidP="004313EB">
      <w:pPr>
        <w:numPr>
          <w:ilvl w:val="0"/>
          <w:numId w:val="10"/>
        </w:numPr>
        <w:spacing w:after="0"/>
        <w:ind w:left="284" w:hanging="284"/>
        <w:jc w:val="both"/>
        <w:rPr>
          <w:rFonts w:ascii="Arial" w:hAnsi="Arial" w:cs="Arial"/>
          <w:sz w:val="21"/>
          <w:szCs w:val="21"/>
        </w:rPr>
      </w:pPr>
      <w:r w:rsidRPr="00591C9E">
        <w:rPr>
          <w:rFonts w:ascii="Arial" w:hAnsi="Arial" w:cs="Arial"/>
          <w:sz w:val="21"/>
          <w:szCs w:val="21"/>
        </w:rPr>
        <w:t>zrealizuje Usługi publiczne, w szczególności zapewni z należytą starannoś</w:t>
      </w:r>
      <w:r w:rsidR="00B11084" w:rsidRPr="00591C9E">
        <w:rPr>
          <w:rFonts w:ascii="Arial" w:hAnsi="Arial" w:cs="Arial"/>
          <w:sz w:val="21"/>
          <w:szCs w:val="21"/>
        </w:rPr>
        <w:t>ć</w:t>
      </w:r>
      <w:r w:rsidRPr="00591C9E">
        <w:rPr>
          <w:rFonts w:ascii="Arial" w:hAnsi="Arial" w:cs="Arial"/>
          <w:sz w:val="21"/>
          <w:szCs w:val="21"/>
        </w:rPr>
        <w:t xml:space="preserve"> </w:t>
      </w:r>
      <w:r w:rsidR="00B11084" w:rsidRPr="00591C9E">
        <w:rPr>
          <w:rFonts w:ascii="Arial" w:hAnsi="Arial" w:cs="Arial"/>
          <w:sz w:val="21"/>
          <w:szCs w:val="21"/>
        </w:rPr>
        <w:t xml:space="preserve">przy </w:t>
      </w:r>
      <w:r w:rsidRPr="00591C9E">
        <w:rPr>
          <w:rFonts w:ascii="Arial" w:hAnsi="Arial" w:cs="Arial"/>
          <w:sz w:val="21"/>
          <w:szCs w:val="21"/>
        </w:rPr>
        <w:t>realizacj</w:t>
      </w:r>
      <w:r w:rsidR="00B11084" w:rsidRPr="00591C9E">
        <w:rPr>
          <w:rFonts w:ascii="Arial" w:hAnsi="Arial" w:cs="Arial"/>
          <w:sz w:val="21"/>
          <w:szCs w:val="21"/>
        </w:rPr>
        <w:t>i</w:t>
      </w:r>
      <w:r w:rsidRPr="00591C9E">
        <w:rPr>
          <w:rFonts w:ascii="Arial" w:hAnsi="Arial" w:cs="Arial"/>
          <w:sz w:val="21"/>
          <w:szCs w:val="21"/>
        </w:rPr>
        <w:t xml:space="preserve"> </w:t>
      </w:r>
      <w:r w:rsidR="00B11084" w:rsidRPr="00591C9E">
        <w:rPr>
          <w:rFonts w:ascii="Arial" w:hAnsi="Arial" w:cs="Arial"/>
          <w:sz w:val="21"/>
          <w:szCs w:val="21"/>
        </w:rPr>
        <w:t>zadania</w:t>
      </w:r>
      <w:r w:rsidRPr="00591C9E">
        <w:rPr>
          <w:rFonts w:ascii="Arial" w:hAnsi="Arial" w:cs="Arial"/>
          <w:sz w:val="21"/>
          <w:szCs w:val="21"/>
        </w:rPr>
        <w:t xml:space="preserve"> oraz </w:t>
      </w:r>
      <w:r w:rsidR="00B11084" w:rsidRPr="00591C9E">
        <w:rPr>
          <w:rFonts w:ascii="Arial" w:hAnsi="Arial" w:cs="Arial"/>
          <w:sz w:val="21"/>
          <w:szCs w:val="21"/>
        </w:rPr>
        <w:t xml:space="preserve">zapewni </w:t>
      </w:r>
      <w:r w:rsidRPr="00591C9E">
        <w:rPr>
          <w:rFonts w:ascii="Arial" w:hAnsi="Arial" w:cs="Arial"/>
          <w:sz w:val="21"/>
          <w:szCs w:val="21"/>
        </w:rPr>
        <w:t>kontrol</w:t>
      </w:r>
      <w:r w:rsidR="00FD0164" w:rsidRPr="00591C9E">
        <w:rPr>
          <w:rFonts w:ascii="Arial" w:hAnsi="Arial" w:cs="Arial"/>
          <w:sz w:val="21"/>
          <w:szCs w:val="21"/>
        </w:rPr>
        <w:t>ę</w:t>
      </w:r>
      <w:r w:rsidRPr="00591C9E">
        <w:rPr>
          <w:rFonts w:ascii="Arial" w:hAnsi="Arial" w:cs="Arial"/>
          <w:sz w:val="21"/>
          <w:szCs w:val="21"/>
        </w:rPr>
        <w:t xml:space="preserve"> wydatków z tym związanych, w zakresie zgodnym</w:t>
      </w:r>
      <w:r w:rsidR="00C931F9" w:rsidRPr="00591C9E">
        <w:rPr>
          <w:rFonts w:ascii="Arial" w:hAnsi="Arial" w:cs="Arial"/>
          <w:sz w:val="21"/>
          <w:szCs w:val="21"/>
        </w:rPr>
        <w:t xml:space="preserve"> </w:t>
      </w:r>
      <w:r w:rsidRPr="00591C9E">
        <w:rPr>
          <w:rFonts w:ascii="Arial" w:hAnsi="Arial" w:cs="Arial"/>
          <w:sz w:val="21"/>
          <w:szCs w:val="21"/>
        </w:rPr>
        <w:t>z Umową,</w:t>
      </w:r>
    </w:p>
    <w:p w14:paraId="747AD326" w14:textId="77777777" w:rsidR="00601878" w:rsidRPr="00591C9E" w:rsidRDefault="00601878" w:rsidP="004313EB">
      <w:pPr>
        <w:numPr>
          <w:ilvl w:val="0"/>
          <w:numId w:val="10"/>
        </w:numPr>
        <w:spacing w:after="0"/>
        <w:ind w:left="284" w:hanging="284"/>
        <w:jc w:val="both"/>
        <w:rPr>
          <w:rFonts w:ascii="Arial" w:hAnsi="Arial" w:cs="Arial"/>
          <w:sz w:val="21"/>
          <w:szCs w:val="21"/>
        </w:rPr>
      </w:pPr>
      <w:r w:rsidRPr="00591C9E">
        <w:rPr>
          <w:rFonts w:ascii="Arial" w:hAnsi="Arial" w:cs="Arial"/>
          <w:sz w:val="21"/>
          <w:szCs w:val="21"/>
        </w:rPr>
        <w:t>wszelkie działania w zakresie wypełnienia przedmiotu Umowy będzie</w:t>
      </w:r>
      <w:r w:rsidR="006905DD" w:rsidRPr="00591C9E">
        <w:rPr>
          <w:rFonts w:ascii="Arial" w:hAnsi="Arial" w:cs="Arial"/>
          <w:sz w:val="21"/>
          <w:szCs w:val="21"/>
        </w:rPr>
        <w:t xml:space="preserve"> – w ramach istniejących możliwości technicznych i faktycznych – świadczyła samodzielnie lub przez zatrudnione podmioty zewnętrzne,</w:t>
      </w:r>
    </w:p>
    <w:p w14:paraId="27034C32" w14:textId="77777777" w:rsidR="006905DD" w:rsidRPr="00591C9E" w:rsidRDefault="006905DD" w:rsidP="004313EB">
      <w:pPr>
        <w:numPr>
          <w:ilvl w:val="0"/>
          <w:numId w:val="10"/>
        </w:numPr>
        <w:spacing w:after="0"/>
        <w:ind w:left="284" w:hanging="284"/>
        <w:jc w:val="both"/>
        <w:rPr>
          <w:rFonts w:ascii="Arial" w:hAnsi="Arial" w:cs="Arial"/>
          <w:sz w:val="21"/>
          <w:szCs w:val="21"/>
        </w:rPr>
      </w:pPr>
      <w:r w:rsidRPr="00591C9E">
        <w:rPr>
          <w:rFonts w:ascii="Arial" w:hAnsi="Arial" w:cs="Arial"/>
          <w:sz w:val="21"/>
          <w:szCs w:val="21"/>
        </w:rPr>
        <w:t>nie przyznano jej praw specjalnych lub wyłącznych, związanych ze świadczeniem usług publicznych innych niż realizacja powierzonych Usług publicznych na mocy uchwały Sejmiku Województwa Śląskiego nr IV/38/9/2013 z dnia 1 lipca 2013 r. w sprawie utworzenia przez Województwo Śląskie jednoosobowej spółki z ograniczoną odpowiedzialnością pod firmą Stadion Śląski spółka z ograniczoną odpowiedzialnością oraz powierzenia jej wykonywania zadań publicznych,</w:t>
      </w:r>
    </w:p>
    <w:p w14:paraId="448EE983" w14:textId="77777777" w:rsidR="006905DD" w:rsidRPr="00591C9E" w:rsidRDefault="006905DD" w:rsidP="004313EB">
      <w:pPr>
        <w:numPr>
          <w:ilvl w:val="0"/>
          <w:numId w:val="10"/>
        </w:numPr>
        <w:spacing w:after="0"/>
        <w:ind w:left="284" w:hanging="284"/>
        <w:jc w:val="both"/>
        <w:rPr>
          <w:rFonts w:ascii="Arial" w:hAnsi="Arial" w:cs="Arial"/>
          <w:sz w:val="21"/>
          <w:szCs w:val="21"/>
        </w:rPr>
      </w:pPr>
      <w:r w:rsidRPr="00591C9E">
        <w:rPr>
          <w:rFonts w:ascii="Arial" w:hAnsi="Arial" w:cs="Arial"/>
          <w:sz w:val="21"/>
          <w:szCs w:val="21"/>
        </w:rPr>
        <w:t>zawarcie oraz wykonanie Umowy lub wykonanie czynności przewidzianej postanowieniami Umowy przez Spółkę nie narusza jakiegokolwiek przepisu prawa obowiązującego w Polsce i nie stanowi obejścia jakiegokolwiek przepisu prawa.</w:t>
      </w:r>
    </w:p>
    <w:p w14:paraId="39A12E24" w14:textId="77777777" w:rsidR="00473CD6" w:rsidRPr="00591C9E" w:rsidRDefault="00473CD6" w:rsidP="006905DD">
      <w:pPr>
        <w:spacing w:after="0"/>
        <w:jc w:val="both"/>
        <w:rPr>
          <w:rFonts w:ascii="Arial" w:hAnsi="Arial" w:cs="Arial"/>
          <w:sz w:val="21"/>
          <w:szCs w:val="21"/>
        </w:rPr>
      </w:pPr>
    </w:p>
    <w:p w14:paraId="7773F5F7" w14:textId="77777777" w:rsidR="006905DD" w:rsidRPr="00591C9E" w:rsidRDefault="006905DD" w:rsidP="00AF1616">
      <w:pPr>
        <w:numPr>
          <w:ilvl w:val="0"/>
          <w:numId w:val="1"/>
        </w:numPr>
        <w:spacing w:after="0"/>
        <w:ind w:left="284" w:hanging="284"/>
        <w:jc w:val="both"/>
        <w:rPr>
          <w:rFonts w:ascii="Arial" w:hAnsi="Arial" w:cs="Arial"/>
          <w:b/>
          <w:sz w:val="21"/>
          <w:szCs w:val="21"/>
        </w:rPr>
      </w:pPr>
      <w:r w:rsidRPr="00591C9E">
        <w:rPr>
          <w:rFonts w:ascii="Arial" w:hAnsi="Arial" w:cs="Arial"/>
          <w:b/>
          <w:sz w:val="21"/>
          <w:szCs w:val="21"/>
        </w:rPr>
        <w:t>Przedmiot umowy</w:t>
      </w:r>
    </w:p>
    <w:p w14:paraId="36AFEB3C" w14:textId="77777777" w:rsidR="006905DD" w:rsidRPr="00591C9E" w:rsidRDefault="006905DD" w:rsidP="006905DD">
      <w:pPr>
        <w:spacing w:after="0"/>
        <w:jc w:val="both"/>
        <w:rPr>
          <w:rFonts w:ascii="Arial" w:hAnsi="Arial" w:cs="Arial"/>
          <w:b/>
          <w:sz w:val="21"/>
          <w:szCs w:val="21"/>
        </w:rPr>
      </w:pPr>
    </w:p>
    <w:p w14:paraId="15E022DC" w14:textId="77777777" w:rsidR="006905DD" w:rsidRPr="00591C9E" w:rsidRDefault="00D3777B" w:rsidP="004313EB">
      <w:pPr>
        <w:numPr>
          <w:ilvl w:val="0"/>
          <w:numId w:val="11"/>
        </w:numPr>
        <w:spacing w:after="0"/>
        <w:ind w:left="284" w:hanging="284"/>
        <w:jc w:val="both"/>
        <w:rPr>
          <w:rFonts w:ascii="Arial" w:hAnsi="Arial" w:cs="Arial"/>
          <w:sz w:val="21"/>
          <w:szCs w:val="21"/>
        </w:rPr>
      </w:pPr>
      <w:r w:rsidRPr="00591C9E">
        <w:rPr>
          <w:rFonts w:ascii="Arial" w:hAnsi="Arial" w:cs="Arial"/>
          <w:sz w:val="21"/>
          <w:szCs w:val="21"/>
        </w:rPr>
        <w:t xml:space="preserve">Zakres </w:t>
      </w:r>
      <w:r w:rsidR="006905DD" w:rsidRPr="00591C9E">
        <w:rPr>
          <w:rFonts w:ascii="Arial" w:hAnsi="Arial" w:cs="Arial"/>
          <w:sz w:val="21"/>
          <w:szCs w:val="21"/>
        </w:rPr>
        <w:t>świadczenia Usług publicznych</w:t>
      </w:r>
      <w:r w:rsidR="00172898" w:rsidRPr="00591C9E">
        <w:rPr>
          <w:rFonts w:ascii="Arial" w:hAnsi="Arial" w:cs="Arial"/>
          <w:sz w:val="21"/>
          <w:szCs w:val="21"/>
        </w:rPr>
        <w:t xml:space="preserve"> przez Spółkę</w:t>
      </w:r>
      <w:r w:rsidR="006905DD" w:rsidRPr="00591C9E">
        <w:rPr>
          <w:rFonts w:ascii="Arial" w:hAnsi="Arial" w:cs="Arial"/>
          <w:sz w:val="21"/>
          <w:szCs w:val="21"/>
        </w:rPr>
        <w:t>:</w:t>
      </w:r>
    </w:p>
    <w:p w14:paraId="52A5FF07" w14:textId="584F053F" w:rsidR="00227577" w:rsidRPr="00591C9E" w:rsidRDefault="00B11084" w:rsidP="00B11084">
      <w:pPr>
        <w:numPr>
          <w:ilvl w:val="0"/>
          <w:numId w:val="12"/>
        </w:numPr>
        <w:spacing w:after="0"/>
        <w:jc w:val="both"/>
        <w:rPr>
          <w:rFonts w:ascii="Arial" w:hAnsi="Arial" w:cs="Arial"/>
          <w:sz w:val="21"/>
          <w:szCs w:val="21"/>
        </w:rPr>
      </w:pPr>
      <w:r w:rsidRPr="00591C9E">
        <w:rPr>
          <w:rFonts w:ascii="Arial" w:hAnsi="Arial" w:cs="Arial"/>
          <w:sz w:val="21"/>
          <w:szCs w:val="21"/>
        </w:rPr>
        <w:t>wykonanie czynno</w:t>
      </w:r>
      <w:r w:rsidR="00F17F4D">
        <w:rPr>
          <w:rFonts w:ascii="Arial" w:hAnsi="Arial" w:cs="Arial"/>
          <w:sz w:val="21"/>
          <w:szCs w:val="21"/>
        </w:rPr>
        <w:t xml:space="preserve">ści archiwizacyjno porządkowych </w:t>
      </w:r>
      <w:r w:rsidRPr="00591C9E">
        <w:rPr>
          <w:rFonts w:ascii="Arial" w:hAnsi="Arial" w:cs="Arial"/>
          <w:sz w:val="21"/>
          <w:szCs w:val="21"/>
        </w:rPr>
        <w:t xml:space="preserve">dokumentacji Stadionu Śląskiego (zwanej dalej dokumentacją) stanowiącej własność Województwa i obejmującej okres realizacji obiektu przez konsorcjum, którego liderem był Hochtief Polska S.A. celem jej przekazania </w:t>
      </w:r>
      <w:r w:rsidR="008C6F48">
        <w:rPr>
          <w:rFonts w:ascii="Arial" w:hAnsi="Arial" w:cs="Arial"/>
          <w:sz w:val="21"/>
          <w:szCs w:val="21"/>
        </w:rPr>
        <w:t xml:space="preserve">                          </w:t>
      </w:r>
      <w:r w:rsidRPr="00591C9E">
        <w:rPr>
          <w:rFonts w:ascii="Arial" w:hAnsi="Arial" w:cs="Arial"/>
          <w:sz w:val="21"/>
          <w:szCs w:val="21"/>
        </w:rPr>
        <w:t xml:space="preserve">do </w:t>
      </w:r>
      <w:r w:rsidRPr="00591C9E">
        <w:rPr>
          <w:rFonts w:ascii="Arial" w:hAnsi="Arial" w:cs="Arial"/>
          <w:sz w:val="21"/>
          <w:szCs w:val="21"/>
        </w:rPr>
        <w:lastRenderedPageBreak/>
        <w:t xml:space="preserve">Urzędu Marszałkowskiego Województwa Śląskiego, w ilości 58,8 metrów bieżących (dokumentacja znajduje się w 19 szafach, w tym 4 nadstawkach). </w:t>
      </w:r>
    </w:p>
    <w:p w14:paraId="453596B8" w14:textId="77777777" w:rsidR="00B11084" w:rsidRPr="00591C9E" w:rsidRDefault="00227577" w:rsidP="00227577">
      <w:pPr>
        <w:spacing w:after="0"/>
        <w:ind w:left="644"/>
        <w:jc w:val="both"/>
        <w:rPr>
          <w:rFonts w:ascii="Arial" w:hAnsi="Arial" w:cs="Arial"/>
          <w:sz w:val="21"/>
          <w:szCs w:val="21"/>
        </w:rPr>
      </w:pPr>
      <w:r w:rsidRPr="00591C9E">
        <w:rPr>
          <w:rFonts w:ascii="Arial" w:hAnsi="Arial" w:cs="Arial"/>
          <w:sz w:val="21"/>
          <w:szCs w:val="21"/>
        </w:rPr>
        <w:t>a) p</w:t>
      </w:r>
      <w:r w:rsidR="00B11084" w:rsidRPr="00591C9E">
        <w:rPr>
          <w:rFonts w:ascii="Arial" w:hAnsi="Arial" w:cs="Arial"/>
          <w:sz w:val="21"/>
          <w:szCs w:val="21"/>
        </w:rPr>
        <w:t>rzedmiot umowy będzie obejmował swoim zakresem w szczególności uprządkowania dokumentacji, wydzielenie wtórników oraz sporządzenie protokołów.</w:t>
      </w:r>
    </w:p>
    <w:p w14:paraId="33E3EF41" w14:textId="77777777" w:rsidR="00B11084" w:rsidRPr="00591C9E" w:rsidRDefault="00227577" w:rsidP="00227577">
      <w:pPr>
        <w:spacing w:after="0"/>
        <w:ind w:left="644"/>
        <w:jc w:val="both"/>
        <w:rPr>
          <w:rFonts w:ascii="Arial" w:hAnsi="Arial" w:cs="Arial"/>
          <w:sz w:val="21"/>
          <w:szCs w:val="21"/>
        </w:rPr>
      </w:pPr>
      <w:r w:rsidRPr="00591C9E">
        <w:rPr>
          <w:rFonts w:ascii="Arial" w:hAnsi="Arial" w:cs="Arial"/>
          <w:sz w:val="21"/>
          <w:szCs w:val="21"/>
        </w:rPr>
        <w:t>b) d</w:t>
      </w:r>
      <w:r w:rsidR="00B11084" w:rsidRPr="00591C9E">
        <w:rPr>
          <w:rFonts w:ascii="Arial" w:hAnsi="Arial" w:cs="Arial"/>
          <w:sz w:val="21"/>
          <w:szCs w:val="21"/>
        </w:rPr>
        <w:t xml:space="preserve">okumentacja, o której mowa w </w:t>
      </w:r>
      <w:r w:rsidRPr="00591C9E">
        <w:rPr>
          <w:rFonts w:ascii="Arial" w:hAnsi="Arial" w:cs="Arial"/>
          <w:sz w:val="21"/>
          <w:szCs w:val="21"/>
        </w:rPr>
        <w:t>pk</w:t>
      </w:r>
      <w:r w:rsidR="00B11084" w:rsidRPr="00591C9E">
        <w:rPr>
          <w:rFonts w:ascii="Arial" w:hAnsi="Arial" w:cs="Arial"/>
          <w:sz w:val="21"/>
          <w:szCs w:val="21"/>
        </w:rPr>
        <w:t>t 1 znajduje się w pomieszczeniach magazynowych zlokalizowanych na Stadionie Śląskim w Chorzowie.</w:t>
      </w:r>
    </w:p>
    <w:p w14:paraId="4A5E655B" w14:textId="77777777" w:rsidR="00152383" w:rsidRPr="00591C9E" w:rsidRDefault="00152383" w:rsidP="00085BFF">
      <w:pPr>
        <w:numPr>
          <w:ilvl w:val="0"/>
          <w:numId w:val="12"/>
        </w:numPr>
        <w:spacing w:after="0"/>
        <w:jc w:val="both"/>
        <w:rPr>
          <w:rFonts w:ascii="Arial" w:hAnsi="Arial" w:cs="Arial"/>
          <w:sz w:val="21"/>
          <w:szCs w:val="21"/>
        </w:rPr>
      </w:pPr>
      <w:r w:rsidRPr="00591C9E">
        <w:rPr>
          <w:rFonts w:ascii="Arial" w:hAnsi="Arial" w:cs="Arial"/>
          <w:sz w:val="21"/>
          <w:szCs w:val="21"/>
        </w:rPr>
        <w:t xml:space="preserve">zawieranie umów </w:t>
      </w:r>
      <w:r w:rsidR="00227577" w:rsidRPr="00591C9E">
        <w:rPr>
          <w:rFonts w:ascii="Arial" w:hAnsi="Arial" w:cs="Arial"/>
          <w:sz w:val="21"/>
          <w:szCs w:val="21"/>
        </w:rPr>
        <w:t>na</w:t>
      </w:r>
      <w:r w:rsidRPr="00591C9E">
        <w:rPr>
          <w:rFonts w:ascii="Arial" w:hAnsi="Arial" w:cs="Arial"/>
          <w:sz w:val="21"/>
          <w:szCs w:val="21"/>
        </w:rPr>
        <w:t xml:space="preserve"> usługi, </w:t>
      </w:r>
      <w:r w:rsidR="00B22F13" w:rsidRPr="00591C9E">
        <w:rPr>
          <w:rFonts w:ascii="Arial" w:hAnsi="Arial" w:cs="Arial"/>
          <w:sz w:val="21"/>
          <w:szCs w:val="21"/>
        </w:rPr>
        <w:t xml:space="preserve">związanych </w:t>
      </w:r>
      <w:r w:rsidRPr="00591C9E">
        <w:rPr>
          <w:rFonts w:ascii="Arial" w:hAnsi="Arial" w:cs="Arial"/>
          <w:sz w:val="21"/>
          <w:szCs w:val="21"/>
        </w:rPr>
        <w:t xml:space="preserve">z </w:t>
      </w:r>
      <w:r w:rsidR="00227577" w:rsidRPr="00591C9E">
        <w:rPr>
          <w:rFonts w:ascii="Arial" w:hAnsi="Arial" w:cs="Arial"/>
          <w:sz w:val="21"/>
          <w:szCs w:val="21"/>
        </w:rPr>
        <w:t>wykonaniem powierzonego zadania</w:t>
      </w:r>
      <w:r w:rsidRPr="00591C9E">
        <w:rPr>
          <w:rFonts w:ascii="Arial" w:hAnsi="Arial" w:cs="Arial"/>
          <w:sz w:val="21"/>
          <w:szCs w:val="21"/>
        </w:rPr>
        <w:t>,</w:t>
      </w:r>
    </w:p>
    <w:p w14:paraId="22633E9C" w14:textId="77777777" w:rsidR="00152383" w:rsidRPr="00591C9E" w:rsidRDefault="00152383" w:rsidP="00085BFF">
      <w:pPr>
        <w:numPr>
          <w:ilvl w:val="0"/>
          <w:numId w:val="12"/>
        </w:numPr>
        <w:spacing w:after="0"/>
        <w:jc w:val="both"/>
        <w:rPr>
          <w:rFonts w:ascii="Arial" w:hAnsi="Arial" w:cs="Arial"/>
          <w:sz w:val="21"/>
          <w:szCs w:val="21"/>
        </w:rPr>
      </w:pPr>
      <w:r w:rsidRPr="00591C9E">
        <w:rPr>
          <w:rFonts w:ascii="Arial" w:hAnsi="Arial" w:cs="Arial"/>
          <w:sz w:val="21"/>
          <w:szCs w:val="21"/>
        </w:rPr>
        <w:t>prowadzenie odpowiedniej księgowości</w:t>
      </w:r>
      <w:r w:rsidR="00227577" w:rsidRPr="00591C9E">
        <w:rPr>
          <w:rFonts w:ascii="Arial" w:hAnsi="Arial" w:cs="Arial"/>
          <w:sz w:val="21"/>
          <w:szCs w:val="21"/>
        </w:rPr>
        <w:t xml:space="preserve"> </w:t>
      </w:r>
      <w:r w:rsidR="00FD4411" w:rsidRPr="00591C9E">
        <w:rPr>
          <w:rFonts w:ascii="Arial" w:hAnsi="Arial" w:cs="Arial"/>
          <w:sz w:val="21"/>
          <w:szCs w:val="21"/>
        </w:rPr>
        <w:t xml:space="preserve">w zakresie </w:t>
      </w:r>
      <w:r w:rsidR="00227577" w:rsidRPr="00591C9E">
        <w:rPr>
          <w:rFonts w:ascii="Arial" w:hAnsi="Arial" w:cs="Arial"/>
          <w:sz w:val="21"/>
          <w:szCs w:val="21"/>
        </w:rPr>
        <w:t>zadania</w:t>
      </w:r>
      <w:r w:rsidR="00FD4411" w:rsidRPr="00591C9E">
        <w:rPr>
          <w:rFonts w:ascii="Arial" w:hAnsi="Arial" w:cs="Arial"/>
          <w:sz w:val="21"/>
          <w:szCs w:val="21"/>
        </w:rPr>
        <w:t xml:space="preserve"> objęte</w:t>
      </w:r>
      <w:r w:rsidR="00227577" w:rsidRPr="00591C9E">
        <w:rPr>
          <w:rFonts w:ascii="Arial" w:hAnsi="Arial" w:cs="Arial"/>
          <w:sz w:val="21"/>
          <w:szCs w:val="21"/>
        </w:rPr>
        <w:t>go</w:t>
      </w:r>
      <w:r w:rsidR="00FD4411" w:rsidRPr="00591C9E">
        <w:rPr>
          <w:rFonts w:ascii="Arial" w:hAnsi="Arial" w:cs="Arial"/>
          <w:sz w:val="21"/>
          <w:szCs w:val="21"/>
        </w:rPr>
        <w:t xml:space="preserve"> niniejszą umową.</w:t>
      </w:r>
    </w:p>
    <w:p w14:paraId="5465A563" w14:textId="77777777" w:rsidR="00400AD1" w:rsidRPr="00591C9E" w:rsidRDefault="00172898" w:rsidP="00172898">
      <w:pPr>
        <w:numPr>
          <w:ilvl w:val="0"/>
          <w:numId w:val="11"/>
        </w:numPr>
        <w:spacing w:after="0"/>
        <w:ind w:left="284"/>
        <w:jc w:val="both"/>
        <w:rPr>
          <w:rFonts w:ascii="Arial" w:hAnsi="Arial" w:cs="Arial"/>
          <w:iCs/>
          <w:sz w:val="21"/>
          <w:szCs w:val="21"/>
        </w:rPr>
      </w:pPr>
      <w:r w:rsidRPr="00591C9E">
        <w:rPr>
          <w:rFonts w:ascii="Arial" w:hAnsi="Arial" w:cs="Arial"/>
          <w:iCs/>
          <w:sz w:val="21"/>
          <w:szCs w:val="21"/>
        </w:rPr>
        <w:t>Województwo zobowiązuje się dostarczyć Spółce wszelkie niezbędne materiały biurowe oraz inne konieczne do realizacji Umowy.</w:t>
      </w:r>
    </w:p>
    <w:p w14:paraId="5A86A214" w14:textId="77777777" w:rsidR="00172898" w:rsidRPr="00591C9E" w:rsidRDefault="00172898" w:rsidP="00172898">
      <w:pPr>
        <w:numPr>
          <w:ilvl w:val="0"/>
          <w:numId w:val="11"/>
        </w:numPr>
        <w:spacing w:after="0"/>
        <w:ind w:left="284"/>
        <w:jc w:val="both"/>
        <w:rPr>
          <w:rFonts w:ascii="Arial" w:hAnsi="Arial" w:cs="Arial"/>
          <w:iCs/>
          <w:sz w:val="21"/>
          <w:szCs w:val="21"/>
        </w:rPr>
      </w:pPr>
      <w:r w:rsidRPr="00591C9E">
        <w:rPr>
          <w:rFonts w:ascii="Arial" w:hAnsi="Arial" w:cs="Arial"/>
          <w:iCs/>
          <w:sz w:val="21"/>
          <w:szCs w:val="21"/>
        </w:rPr>
        <w:t>Wydanie przedmiotu umowy nastąpi na podstawie protokołu zdawczo-odbiorczego.</w:t>
      </w:r>
    </w:p>
    <w:p w14:paraId="7A04AE4E" w14:textId="77777777" w:rsidR="00172898" w:rsidRPr="00591C9E" w:rsidRDefault="00172898" w:rsidP="00172898">
      <w:pPr>
        <w:spacing w:after="0"/>
        <w:ind w:left="284"/>
        <w:jc w:val="both"/>
        <w:rPr>
          <w:rFonts w:ascii="Arial" w:hAnsi="Arial" w:cs="Arial"/>
          <w:iCs/>
          <w:sz w:val="21"/>
          <w:szCs w:val="21"/>
        </w:rPr>
      </w:pPr>
    </w:p>
    <w:p w14:paraId="209FECC2" w14:textId="77777777" w:rsidR="00152383" w:rsidRPr="00591C9E" w:rsidRDefault="00152383" w:rsidP="00AF1616">
      <w:pPr>
        <w:numPr>
          <w:ilvl w:val="0"/>
          <w:numId w:val="1"/>
        </w:numPr>
        <w:spacing w:after="0"/>
        <w:ind w:left="284" w:hanging="284"/>
        <w:jc w:val="both"/>
        <w:rPr>
          <w:rFonts w:ascii="Arial" w:hAnsi="Arial" w:cs="Arial"/>
          <w:b/>
          <w:sz w:val="21"/>
          <w:szCs w:val="21"/>
        </w:rPr>
      </w:pPr>
      <w:r w:rsidRPr="00591C9E">
        <w:rPr>
          <w:rFonts w:ascii="Arial" w:hAnsi="Arial" w:cs="Arial"/>
          <w:b/>
          <w:sz w:val="21"/>
          <w:szCs w:val="21"/>
        </w:rPr>
        <w:t>Okres obowiązywania umowy</w:t>
      </w:r>
    </w:p>
    <w:p w14:paraId="324AA339" w14:textId="77777777" w:rsidR="00152383" w:rsidRPr="00591C9E" w:rsidRDefault="00152383" w:rsidP="00152383">
      <w:pPr>
        <w:spacing w:after="0"/>
        <w:jc w:val="both"/>
        <w:rPr>
          <w:rFonts w:ascii="Arial" w:hAnsi="Arial" w:cs="Arial"/>
          <w:sz w:val="21"/>
          <w:szCs w:val="21"/>
        </w:rPr>
      </w:pPr>
    </w:p>
    <w:p w14:paraId="746485E4" w14:textId="77777777" w:rsidR="00AF1616" w:rsidRPr="00591C9E" w:rsidRDefault="00152383" w:rsidP="000D7A90">
      <w:pPr>
        <w:spacing w:after="0"/>
        <w:jc w:val="both"/>
        <w:rPr>
          <w:rFonts w:ascii="Arial" w:hAnsi="Arial" w:cs="Arial"/>
          <w:sz w:val="21"/>
          <w:szCs w:val="21"/>
        </w:rPr>
      </w:pPr>
      <w:r w:rsidRPr="00591C9E">
        <w:rPr>
          <w:rFonts w:ascii="Arial" w:hAnsi="Arial" w:cs="Arial"/>
          <w:sz w:val="21"/>
          <w:szCs w:val="21"/>
        </w:rPr>
        <w:t xml:space="preserve">Usługi publiczne, powierzone do wykonywania Spółce na podstawie Umowy, Spółka zobowiązana jest realizować w terminie </w:t>
      </w:r>
      <w:r w:rsidR="000E60D9" w:rsidRPr="00DF12E0">
        <w:rPr>
          <w:rFonts w:ascii="Arial" w:hAnsi="Arial" w:cs="Arial"/>
          <w:b/>
          <w:sz w:val="21"/>
          <w:szCs w:val="21"/>
        </w:rPr>
        <w:t>do dnia 3</w:t>
      </w:r>
      <w:r w:rsidR="00362094" w:rsidRPr="00DF12E0">
        <w:rPr>
          <w:rFonts w:ascii="Arial" w:hAnsi="Arial" w:cs="Arial"/>
          <w:b/>
          <w:sz w:val="21"/>
          <w:szCs w:val="21"/>
        </w:rPr>
        <w:t>0</w:t>
      </w:r>
      <w:r w:rsidR="000E60D9" w:rsidRPr="00DF12E0">
        <w:rPr>
          <w:rFonts w:ascii="Arial" w:hAnsi="Arial" w:cs="Arial"/>
          <w:b/>
          <w:sz w:val="21"/>
          <w:szCs w:val="21"/>
        </w:rPr>
        <w:t xml:space="preserve"> </w:t>
      </w:r>
      <w:r w:rsidR="00227577" w:rsidRPr="00DF12E0">
        <w:rPr>
          <w:rFonts w:ascii="Arial" w:hAnsi="Arial" w:cs="Arial"/>
          <w:b/>
          <w:sz w:val="21"/>
          <w:szCs w:val="21"/>
        </w:rPr>
        <w:t>października</w:t>
      </w:r>
      <w:r w:rsidR="002834CE" w:rsidRPr="00DF12E0">
        <w:rPr>
          <w:rFonts w:ascii="Arial" w:hAnsi="Arial" w:cs="Arial"/>
          <w:b/>
          <w:sz w:val="21"/>
          <w:szCs w:val="21"/>
        </w:rPr>
        <w:t xml:space="preserve"> </w:t>
      </w:r>
      <w:r w:rsidR="000E60D9" w:rsidRPr="00DF12E0">
        <w:rPr>
          <w:rFonts w:ascii="Arial" w:hAnsi="Arial" w:cs="Arial"/>
          <w:b/>
          <w:sz w:val="21"/>
          <w:szCs w:val="21"/>
        </w:rPr>
        <w:t>202</w:t>
      </w:r>
      <w:r w:rsidR="00227577" w:rsidRPr="00DF12E0">
        <w:rPr>
          <w:rFonts w:ascii="Arial" w:hAnsi="Arial" w:cs="Arial"/>
          <w:b/>
          <w:sz w:val="21"/>
          <w:szCs w:val="21"/>
        </w:rPr>
        <w:t>5</w:t>
      </w:r>
      <w:r w:rsidR="000E60D9" w:rsidRPr="00DF12E0">
        <w:rPr>
          <w:rFonts w:ascii="Arial" w:hAnsi="Arial" w:cs="Arial"/>
          <w:b/>
          <w:sz w:val="21"/>
          <w:szCs w:val="21"/>
        </w:rPr>
        <w:t xml:space="preserve"> roku</w:t>
      </w:r>
      <w:r w:rsidRPr="00591C9E">
        <w:rPr>
          <w:rFonts w:ascii="Arial" w:hAnsi="Arial" w:cs="Arial"/>
          <w:sz w:val="21"/>
          <w:szCs w:val="21"/>
        </w:rPr>
        <w:t xml:space="preserve"> od dnia </w:t>
      </w:r>
      <w:r w:rsidR="004D73DC" w:rsidRPr="00591C9E">
        <w:rPr>
          <w:rFonts w:ascii="Arial" w:hAnsi="Arial" w:cs="Arial"/>
          <w:sz w:val="21"/>
          <w:szCs w:val="21"/>
        </w:rPr>
        <w:t>podpisania niniejszej Umowy.</w:t>
      </w:r>
    </w:p>
    <w:p w14:paraId="4F7160E8" w14:textId="77777777" w:rsidR="00CB2456" w:rsidRPr="00591C9E" w:rsidRDefault="00CB2456" w:rsidP="00CB2456">
      <w:pPr>
        <w:spacing w:after="0"/>
        <w:jc w:val="both"/>
        <w:rPr>
          <w:rFonts w:ascii="Arial" w:hAnsi="Arial" w:cs="Arial"/>
          <w:sz w:val="21"/>
          <w:szCs w:val="21"/>
        </w:rPr>
      </w:pPr>
    </w:p>
    <w:p w14:paraId="4B9F7F78" w14:textId="77777777" w:rsidR="00CB2456" w:rsidRPr="00591C9E" w:rsidRDefault="00CB2456" w:rsidP="004313EB">
      <w:pPr>
        <w:numPr>
          <w:ilvl w:val="0"/>
          <w:numId w:val="1"/>
        </w:numPr>
        <w:spacing w:after="0"/>
        <w:ind w:left="426" w:hanging="426"/>
        <w:jc w:val="both"/>
        <w:rPr>
          <w:rFonts w:ascii="Arial" w:hAnsi="Arial" w:cs="Arial"/>
          <w:b/>
          <w:sz w:val="21"/>
          <w:szCs w:val="21"/>
        </w:rPr>
      </w:pPr>
      <w:r w:rsidRPr="00591C9E">
        <w:rPr>
          <w:rFonts w:ascii="Arial" w:hAnsi="Arial" w:cs="Arial"/>
          <w:b/>
          <w:sz w:val="21"/>
          <w:szCs w:val="21"/>
        </w:rPr>
        <w:t>Rekompensata</w:t>
      </w:r>
    </w:p>
    <w:p w14:paraId="40E9FA9B" w14:textId="77777777" w:rsidR="00CB2456" w:rsidRPr="00591C9E" w:rsidRDefault="00CB2456" w:rsidP="00CB2456">
      <w:pPr>
        <w:spacing w:after="0"/>
        <w:jc w:val="both"/>
        <w:rPr>
          <w:rFonts w:ascii="Arial" w:hAnsi="Arial" w:cs="Arial"/>
          <w:b/>
          <w:sz w:val="21"/>
          <w:szCs w:val="21"/>
        </w:rPr>
      </w:pPr>
    </w:p>
    <w:p w14:paraId="6B3FE83E" w14:textId="77777777" w:rsidR="00CB2456" w:rsidRPr="00591C9E" w:rsidRDefault="00CB2456" w:rsidP="004313EB">
      <w:pPr>
        <w:numPr>
          <w:ilvl w:val="0"/>
          <w:numId w:val="16"/>
        </w:numPr>
        <w:spacing w:after="0"/>
        <w:ind w:left="426" w:hanging="426"/>
        <w:jc w:val="both"/>
        <w:rPr>
          <w:rFonts w:ascii="Arial" w:hAnsi="Arial" w:cs="Arial"/>
          <w:b/>
          <w:sz w:val="21"/>
          <w:szCs w:val="21"/>
        </w:rPr>
      </w:pPr>
      <w:r w:rsidRPr="00591C9E">
        <w:rPr>
          <w:rFonts w:ascii="Arial" w:hAnsi="Arial" w:cs="Arial"/>
          <w:b/>
          <w:sz w:val="21"/>
          <w:szCs w:val="21"/>
        </w:rPr>
        <w:t>Rekompensata i jej obliczanie</w:t>
      </w:r>
    </w:p>
    <w:p w14:paraId="0DBD8DDC" w14:textId="77777777" w:rsidR="00CB2456" w:rsidRPr="00591C9E" w:rsidRDefault="00CB2456" w:rsidP="00CB2456">
      <w:pPr>
        <w:spacing w:after="0"/>
        <w:jc w:val="both"/>
        <w:rPr>
          <w:rFonts w:ascii="Arial" w:hAnsi="Arial" w:cs="Arial"/>
          <w:b/>
          <w:sz w:val="21"/>
          <w:szCs w:val="21"/>
        </w:rPr>
      </w:pPr>
    </w:p>
    <w:p w14:paraId="3BF7E3CC" w14:textId="77777777" w:rsidR="00CB2456" w:rsidRPr="00591C9E" w:rsidRDefault="00CB2456" w:rsidP="004313EB">
      <w:pPr>
        <w:numPr>
          <w:ilvl w:val="1"/>
          <w:numId w:val="16"/>
        </w:numPr>
        <w:spacing w:after="0"/>
        <w:jc w:val="both"/>
        <w:rPr>
          <w:rFonts w:ascii="Arial" w:hAnsi="Arial" w:cs="Arial"/>
          <w:sz w:val="21"/>
          <w:szCs w:val="21"/>
        </w:rPr>
      </w:pPr>
      <w:r w:rsidRPr="00591C9E">
        <w:rPr>
          <w:rFonts w:ascii="Arial" w:hAnsi="Arial" w:cs="Arial"/>
          <w:sz w:val="21"/>
          <w:szCs w:val="21"/>
        </w:rPr>
        <w:t>Z tytułu świadczenia Usług publicznych objętych Umową zgodnie z Decyzją Województwo udzieli</w:t>
      </w:r>
      <w:r w:rsidR="00372D7A" w:rsidRPr="00591C9E">
        <w:rPr>
          <w:rFonts w:ascii="Arial" w:hAnsi="Arial" w:cs="Arial"/>
          <w:sz w:val="21"/>
          <w:szCs w:val="21"/>
        </w:rPr>
        <w:t>ł</w:t>
      </w:r>
      <w:r w:rsidR="00EF5C71" w:rsidRPr="00591C9E">
        <w:rPr>
          <w:rFonts w:ascii="Arial" w:hAnsi="Arial" w:cs="Arial"/>
          <w:sz w:val="21"/>
          <w:szCs w:val="21"/>
        </w:rPr>
        <w:t>o</w:t>
      </w:r>
      <w:r w:rsidRPr="00591C9E">
        <w:rPr>
          <w:rFonts w:ascii="Arial" w:hAnsi="Arial" w:cs="Arial"/>
          <w:sz w:val="21"/>
          <w:szCs w:val="21"/>
        </w:rPr>
        <w:t xml:space="preserve"> Spółce Rekompensaty kosztów jej wykonania. </w:t>
      </w:r>
    </w:p>
    <w:p w14:paraId="2FEAEFC3" w14:textId="77777777" w:rsidR="003A6068" w:rsidRPr="00591C9E" w:rsidRDefault="003A6068" w:rsidP="004313EB">
      <w:pPr>
        <w:numPr>
          <w:ilvl w:val="1"/>
          <w:numId w:val="16"/>
        </w:numPr>
        <w:spacing w:after="0"/>
        <w:jc w:val="both"/>
        <w:rPr>
          <w:rFonts w:ascii="Arial" w:hAnsi="Arial" w:cs="Arial"/>
          <w:sz w:val="21"/>
          <w:szCs w:val="21"/>
        </w:rPr>
      </w:pPr>
      <w:r w:rsidRPr="00591C9E">
        <w:rPr>
          <w:rFonts w:ascii="Arial" w:hAnsi="Arial" w:cs="Arial"/>
          <w:sz w:val="21"/>
          <w:szCs w:val="21"/>
        </w:rPr>
        <w:t>Wszelka pomoc publiczna, o ile nie jest Rekompensatą, o której mowa w Umowie, ani pomocą publiczną notyfikowaną na podstawie art. 107 ust 3 TFUE, stanowi nadwyżkę Rekompensaty.</w:t>
      </w:r>
    </w:p>
    <w:p w14:paraId="62FCDFD5" w14:textId="77777777" w:rsidR="003A6068" w:rsidRPr="00591C9E" w:rsidRDefault="003A6068" w:rsidP="003A6068">
      <w:pPr>
        <w:spacing w:after="0"/>
        <w:ind w:left="360"/>
        <w:jc w:val="both"/>
        <w:rPr>
          <w:rFonts w:ascii="Arial" w:hAnsi="Arial" w:cs="Arial"/>
          <w:sz w:val="21"/>
          <w:szCs w:val="21"/>
        </w:rPr>
      </w:pPr>
    </w:p>
    <w:p w14:paraId="1A23DFF9" w14:textId="77777777" w:rsidR="003A6068" w:rsidRPr="00591C9E" w:rsidRDefault="003A6068" w:rsidP="0014611A">
      <w:pPr>
        <w:numPr>
          <w:ilvl w:val="0"/>
          <w:numId w:val="16"/>
        </w:numPr>
        <w:ind w:left="426" w:hanging="426"/>
        <w:jc w:val="both"/>
        <w:rPr>
          <w:rFonts w:ascii="Arial" w:hAnsi="Arial" w:cs="Arial"/>
          <w:b/>
          <w:sz w:val="21"/>
          <w:szCs w:val="21"/>
        </w:rPr>
      </w:pPr>
      <w:r w:rsidRPr="00591C9E">
        <w:rPr>
          <w:rFonts w:ascii="Arial" w:hAnsi="Arial" w:cs="Arial"/>
          <w:b/>
          <w:sz w:val="21"/>
          <w:szCs w:val="21"/>
        </w:rPr>
        <w:t>Zasady udzielania Rekompensaty przez Województwo</w:t>
      </w:r>
    </w:p>
    <w:p w14:paraId="6D541504" w14:textId="2744D6B4" w:rsidR="00764519" w:rsidRPr="00591C9E" w:rsidRDefault="00E8400F" w:rsidP="009405B7">
      <w:pPr>
        <w:numPr>
          <w:ilvl w:val="1"/>
          <w:numId w:val="7"/>
        </w:numPr>
        <w:spacing w:after="0"/>
        <w:ind w:left="426"/>
        <w:jc w:val="both"/>
        <w:rPr>
          <w:rFonts w:ascii="Arial" w:hAnsi="Arial" w:cs="Arial"/>
          <w:sz w:val="21"/>
          <w:szCs w:val="21"/>
        </w:rPr>
      </w:pPr>
      <w:r w:rsidRPr="00591C9E">
        <w:rPr>
          <w:rFonts w:ascii="Arial" w:hAnsi="Arial" w:cs="Arial"/>
          <w:sz w:val="21"/>
          <w:szCs w:val="21"/>
        </w:rPr>
        <w:t>Województwo udzieliło Spółce rekompensaty inwestycyjnej i operacyjnej w formie podwyższenia kapitału zakładowego Spółki i objęcia nowoutworzonych udziałów</w:t>
      </w:r>
      <w:r w:rsidR="00C931F9" w:rsidRPr="00591C9E">
        <w:rPr>
          <w:rFonts w:ascii="Arial" w:hAnsi="Arial" w:cs="Arial"/>
          <w:sz w:val="21"/>
          <w:szCs w:val="21"/>
        </w:rPr>
        <w:t xml:space="preserve"> </w:t>
      </w:r>
      <w:r w:rsidRPr="00591C9E">
        <w:rPr>
          <w:rFonts w:ascii="Arial" w:hAnsi="Arial" w:cs="Arial"/>
          <w:sz w:val="21"/>
          <w:szCs w:val="21"/>
        </w:rPr>
        <w:t xml:space="preserve">w podwyższonym kapitale zakładowym Spółki po wartości nominalnej, na podstawie umów wykonawczych </w:t>
      </w:r>
      <w:r w:rsidR="003A706A" w:rsidRPr="00591C9E">
        <w:rPr>
          <w:rFonts w:ascii="Arial" w:hAnsi="Arial" w:cs="Arial"/>
          <w:sz w:val="21"/>
          <w:szCs w:val="21"/>
        </w:rPr>
        <w:t xml:space="preserve">nr </w:t>
      </w:r>
      <w:r w:rsidR="00346C33" w:rsidRPr="00591C9E">
        <w:rPr>
          <w:rFonts w:ascii="Arial" w:hAnsi="Arial" w:cs="Arial"/>
          <w:sz w:val="21"/>
          <w:szCs w:val="21"/>
        </w:rPr>
        <w:t>4206/BS</w:t>
      </w:r>
      <w:r w:rsidR="003A706A" w:rsidRPr="00591C9E">
        <w:rPr>
          <w:rFonts w:ascii="Arial" w:hAnsi="Arial" w:cs="Arial"/>
          <w:sz w:val="21"/>
          <w:szCs w:val="21"/>
        </w:rPr>
        <w:t>/20</w:t>
      </w:r>
      <w:r w:rsidR="00346C33" w:rsidRPr="00591C9E">
        <w:rPr>
          <w:rFonts w:ascii="Arial" w:hAnsi="Arial" w:cs="Arial"/>
          <w:sz w:val="21"/>
          <w:szCs w:val="21"/>
        </w:rPr>
        <w:t>13</w:t>
      </w:r>
      <w:r w:rsidR="003A706A" w:rsidRPr="00591C9E">
        <w:rPr>
          <w:rFonts w:ascii="Arial" w:hAnsi="Arial" w:cs="Arial"/>
          <w:sz w:val="21"/>
          <w:szCs w:val="21"/>
        </w:rPr>
        <w:t xml:space="preserve"> </w:t>
      </w:r>
      <w:r w:rsidR="005747EC">
        <w:rPr>
          <w:rFonts w:ascii="Arial" w:hAnsi="Arial" w:cs="Arial"/>
          <w:sz w:val="21"/>
          <w:szCs w:val="21"/>
        </w:rPr>
        <w:t xml:space="preserve">                </w:t>
      </w:r>
      <w:r w:rsidR="003A706A" w:rsidRPr="00591C9E">
        <w:rPr>
          <w:rFonts w:ascii="Arial" w:hAnsi="Arial" w:cs="Arial"/>
          <w:sz w:val="21"/>
          <w:szCs w:val="21"/>
        </w:rPr>
        <w:t xml:space="preserve">z dnia </w:t>
      </w:r>
      <w:r w:rsidR="00850F1E" w:rsidRPr="00591C9E">
        <w:rPr>
          <w:rFonts w:ascii="Arial" w:hAnsi="Arial" w:cs="Arial"/>
          <w:sz w:val="21"/>
          <w:szCs w:val="21"/>
        </w:rPr>
        <w:t>23.12.2013</w:t>
      </w:r>
      <w:r w:rsidR="003A706A" w:rsidRPr="00591C9E">
        <w:rPr>
          <w:rFonts w:ascii="Arial" w:hAnsi="Arial" w:cs="Arial"/>
          <w:sz w:val="21"/>
          <w:szCs w:val="21"/>
        </w:rPr>
        <w:t xml:space="preserve"> r.</w:t>
      </w:r>
      <w:r w:rsidRPr="00591C9E">
        <w:rPr>
          <w:rFonts w:ascii="Arial" w:hAnsi="Arial" w:cs="Arial"/>
          <w:sz w:val="21"/>
          <w:szCs w:val="21"/>
        </w:rPr>
        <w:t xml:space="preserve"> oraz</w:t>
      </w:r>
      <w:r w:rsidR="003A706A" w:rsidRPr="00591C9E">
        <w:rPr>
          <w:rFonts w:ascii="Arial" w:hAnsi="Arial" w:cs="Arial"/>
          <w:sz w:val="21"/>
          <w:szCs w:val="21"/>
        </w:rPr>
        <w:t xml:space="preserve"> nr </w:t>
      </w:r>
      <w:r w:rsidR="00850F1E" w:rsidRPr="00591C9E">
        <w:rPr>
          <w:rFonts w:ascii="Arial" w:hAnsi="Arial" w:cs="Arial"/>
          <w:sz w:val="21"/>
          <w:szCs w:val="21"/>
        </w:rPr>
        <w:t>215/IR/2015</w:t>
      </w:r>
      <w:r w:rsidR="003A706A" w:rsidRPr="00591C9E">
        <w:rPr>
          <w:rFonts w:ascii="Arial" w:hAnsi="Arial" w:cs="Arial"/>
          <w:sz w:val="21"/>
          <w:szCs w:val="21"/>
        </w:rPr>
        <w:t xml:space="preserve"> z dnia </w:t>
      </w:r>
      <w:r w:rsidR="00850F1E" w:rsidRPr="00591C9E">
        <w:rPr>
          <w:rFonts w:ascii="Arial" w:hAnsi="Arial" w:cs="Arial"/>
          <w:sz w:val="21"/>
          <w:szCs w:val="21"/>
        </w:rPr>
        <w:t>18.02.2015</w:t>
      </w:r>
      <w:r w:rsidR="003A706A" w:rsidRPr="00591C9E">
        <w:rPr>
          <w:rFonts w:ascii="Arial" w:hAnsi="Arial" w:cs="Arial"/>
          <w:sz w:val="21"/>
          <w:szCs w:val="21"/>
        </w:rPr>
        <w:t xml:space="preserve"> r.</w:t>
      </w:r>
      <w:r w:rsidRPr="00591C9E">
        <w:rPr>
          <w:rFonts w:ascii="Arial" w:hAnsi="Arial" w:cs="Arial"/>
          <w:sz w:val="21"/>
          <w:szCs w:val="21"/>
        </w:rPr>
        <w:t xml:space="preserve"> w wysokości prognozowanych kosztów wykonania Usług publicznych powierzonyc</w:t>
      </w:r>
      <w:r w:rsidR="00D135F8" w:rsidRPr="00591C9E">
        <w:rPr>
          <w:rFonts w:ascii="Arial" w:hAnsi="Arial" w:cs="Arial"/>
          <w:sz w:val="21"/>
          <w:szCs w:val="21"/>
        </w:rPr>
        <w:t>h na podstawie niniejszych umów.</w:t>
      </w:r>
    </w:p>
    <w:p w14:paraId="4DB7382F" w14:textId="76A1D2F5" w:rsidR="00D76779" w:rsidRPr="00591C9E" w:rsidRDefault="00D76779" w:rsidP="009405B7">
      <w:pPr>
        <w:numPr>
          <w:ilvl w:val="1"/>
          <w:numId w:val="7"/>
        </w:numPr>
        <w:spacing w:after="0"/>
        <w:ind w:left="426"/>
        <w:jc w:val="both"/>
        <w:rPr>
          <w:rFonts w:ascii="Arial" w:hAnsi="Arial" w:cs="Arial"/>
          <w:sz w:val="21"/>
          <w:szCs w:val="21"/>
        </w:rPr>
      </w:pPr>
      <w:r w:rsidRPr="00591C9E">
        <w:rPr>
          <w:rFonts w:ascii="Arial" w:hAnsi="Arial" w:cs="Arial"/>
          <w:sz w:val="21"/>
          <w:szCs w:val="21"/>
        </w:rPr>
        <w:t xml:space="preserve">W wyniku rozliczenia umów, o których mowa w pkt 2.1 niniejszego ustępu, oraz przyjęcia przedmiotowych rozliczeń przez Zarząd Województwa powstała nadwyżka rekompensat, </w:t>
      </w:r>
      <w:bookmarkStart w:id="3" w:name="_Hlk197428320"/>
      <w:r w:rsidRPr="00591C9E">
        <w:rPr>
          <w:rFonts w:ascii="Arial" w:hAnsi="Arial" w:cs="Arial"/>
          <w:sz w:val="21"/>
          <w:szCs w:val="21"/>
        </w:rPr>
        <w:t xml:space="preserve">które następnie Zarząd Województwa, </w:t>
      </w:r>
      <w:bookmarkStart w:id="4" w:name="_Hlk197429686"/>
      <w:r w:rsidRPr="00591C9E">
        <w:rPr>
          <w:rFonts w:ascii="Arial" w:hAnsi="Arial" w:cs="Arial"/>
          <w:sz w:val="21"/>
          <w:szCs w:val="21"/>
        </w:rPr>
        <w:t>na podstawie zapisów umowy 215/IR/2015 z dnia 18.02.2015 r. dział 6 ust. 4 pkt. 4.4</w:t>
      </w:r>
      <w:bookmarkEnd w:id="4"/>
      <w:r w:rsidRPr="00591C9E">
        <w:rPr>
          <w:rFonts w:ascii="Arial" w:hAnsi="Arial" w:cs="Arial"/>
          <w:sz w:val="21"/>
          <w:szCs w:val="21"/>
        </w:rPr>
        <w:t xml:space="preserve">, postanowił </w:t>
      </w:r>
      <w:r w:rsidR="00CE402F">
        <w:rPr>
          <w:rFonts w:ascii="Arial" w:hAnsi="Arial" w:cs="Arial"/>
          <w:sz w:val="21"/>
          <w:szCs w:val="21"/>
        </w:rPr>
        <w:t xml:space="preserve">częściowo </w:t>
      </w:r>
      <w:r w:rsidRPr="00591C9E">
        <w:rPr>
          <w:rFonts w:ascii="Arial" w:hAnsi="Arial" w:cs="Arial"/>
          <w:sz w:val="21"/>
          <w:szCs w:val="21"/>
        </w:rPr>
        <w:t xml:space="preserve">przenieść na realizację usług publicznych, niezbędnych do wykonania powierzonego Spółce zadania własnego, w ramach umów wykonawczych </w:t>
      </w:r>
      <w:r w:rsidR="008A259E">
        <w:rPr>
          <w:rFonts w:ascii="Arial" w:hAnsi="Arial" w:cs="Arial"/>
          <w:sz w:val="21"/>
          <w:szCs w:val="21"/>
        </w:rPr>
        <w:t xml:space="preserve">                                      </w:t>
      </w:r>
      <w:r w:rsidRPr="00591C9E">
        <w:rPr>
          <w:rFonts w:ascii="Arial" w:hAnsi="Arial" w:cs="Arial"/>
          <w:sz w:val="21"/>
          <w:szCs w:val="21"/>
        </w:rPr>
        <w:t xml:space="preserve">nr 2057/IR/2020 z dnia 27 maja 2020 r. </w:t>
      </w:r>
      <w:r w:rsidR="00CE402F">
        <w:rPr>
          <w:rFonts w:ascii="Arial" w:hAnsi="Arial" w:cs="Arial"/>
          <w:sz w:val="21"/>
          <w:szCs w:val="21"/>
        </w:rPr>
        <w:t xml:space="preserve">(8.000.000 zł, słownie: osiem milionów złotych) </w:t>
      </w:r>
      <w:r w:rsidRPr="00591C9E">
        <w:rPr>
          <w:rFonts w:ascii="Arial" w:hAnsi="Arial" w:cs="Arial"/>
          <w:sz w:val="21"/>
          <w:szCs w:val="21"/>
        </w:rPr>
        <w:t xml:space="preserve">oraz </w:t>
      </w:r>
      <w:r w:rsidR="008A259E">
        <w:rPr>
          <w:rFonts w:ascii="Arial" w:hAnsi="Arial" w:cs="Arial"/>
          <w:sz w:val="21"/>
          <w:szCs w:val="21"/>
        </w:rPr>
        <w:t xml:space="preserve">                           </w:t>
      </w:r>
      <w:r w:rsidRPr="00591C9E">
        <w:rPr>
          <w:rFonts w:ascii="Arial" w:hAnsi="Arial" w:cs="Arial"/>
          <w:sz w:val="21"/>
          <w:szCs w:val="21"/>
        </w:rPr>
        <w:t>nr 517/IR/2021 z dnia 3 lutego 2021 r</w:t>
      </w:r>
      <w:bookmarkEnd w:id="3"/>
      <w:r w:rsidRPr="00591C9E">
        <w:rPr>
          <w:rFonts w:ascii="Arial" w:hAnsi="Arial" w:cs="Arial"/>
          <w:sz w:val="21"/>
          <w:szCs w:val="21"/>
        </w:rPr>
        <w:t>.</w:t>
      </w:r>
      <w:r w:rsidR="00CE402F">
        <w:rPr>
          <w:rFonts w:ascii="Arial" w:hAnsi="Arial" w:cs="Arial"/>
          <w:sz w:val="21"/>
          <w:szCs w:val="21"/>
        </w:rPr>
        <w:t xml:space="preserve"> (2.180.000 zł słownie: dwa miliony sto osiemdziesiąt </w:t>
      </w:r>
      <w:r w:rsidR="00F075F3" w:rsidRPr="00F17F4D">
        <w:rPr>
          <w:rFonts w:ascii="Arial" w:hAnsi="Arial" w:cs="Arial"/>
          <w:sz w:val="21"/>
          <w:szCs w:val="21"/>
        </w:rPr>
        <w:t>tysięcy</w:t>
      </w:r>
      <w:r w:rsidR="00F075F3">
        <w:rPr>
          <w:rFonts w:ascii="Arial" w:hAnsi="Arial" w:cs="Arial"/>
          <w:sz w:val="21"/>
          <w:szCs w:val="21"/>
        </w:rPr>
        <w:t xml:space="preserve"> </w:t>
      </w:r>
      <w:r w:rsidR="00CE402F">
        <w:rPr>
          <w:rFonts w:ascii="Arial" w:hAnsi="Arial" w:cs="Arial"/>
          <w:sz w:val="21"/>
          <w:szCs w:val="21"/>
        </w:rPr>
        <w:t>złotych). Pozostałą kwotę 3.396.275,57 zł (słownie: trzy miliony trzysta dziewięćdziesiąt sześć tysięcy dwieście siedemdziesiąt pięć złotych 57/100)  pozostawiono w Spółce na</w:t>
      </w:r>
      <w:r w:rsidR="00CE402F" w:rsidRPr="00CE402F">
        <w:rPr>
          <w:rFonts w:ascii="Arial" w:hAnsi="Arial" w:cs="Arial"/>
          <w:sz w:val="21"/>
          <w:szCs w:val="21"/>
        </w:rPr>
        <w:t xml:space="preserve"> sp</w:t>
      </w:r>
      <w:r w:rsidR="00CE402F">
        <w:rPr>
          <w:rFonts w:ascii="Arial" w:hAnsi="Arial" w:cs="Arial"/>
          <w:sz w:val="21"/>
          <w:szCs w:val="21"/>
        </w:rPr>
        <w:t xml:space="preserve">ór </w:t>
      </w:r>
      <w:r w:rsidR="00CE402F" w:rsidRPr="00CE402F">
        <w:rPr>
          <w:rFonts w:ascii="Arial" w:hAnsi="Arial" w:cs="Arial"/>
          <w:sz w:val="21"/>
          <w:szCs w:val="21"/>
        </w:rPr>
        <w:t>sądowy</w:t>
      </w:r>
      <w:r w:rsidR="00CE402F">
        <w:rPr>
          <w:rFonts w:ascii="Arial" w:hAnsi="Arial" w:cs="Arial"/>
          <w:sz w:val="21"/>
          <w:szCs w:val="21"/>
        </w:rPr>
        <w:t>.</w:t>
      </w:r>
      <w:r w:rsidR="00CE402F" w:rsidRPr="00CE402F">
        <w:rPr>
          <w:rFonts w:ascii="Arial" w:hAnsi="Arial" w:cs="Arial"/>
          <w:sz w:val="21"/>
          <w:szCs w:val="21"/>
        </w:rPr>
        <w:t xml:space="preserve"> przed Sądem Rejonowym w Katowicach (sygn. akt:  XII GC 297/17/H) z podmiotem trzecim, tj. Przedsiębiorstwem Miejskim MZUM.PL S.A. z siedzibą w Dąbrowie Górniczej</w:t>
      </w:r>
      <w:r w:rsidR="002D7673">
        <w:rPr>
          <w:rFonts w:ascii="Arial" w:hAnsi="Arial" w:cs="Arial"/>
          <w:sz w:val="21"/>
          <w:szCs w:val="21"/>
        </w:rPr>
        <w:t>.</w:t>
      </w:r>
    </w:p>
    <w:p w14:paraId="08F33520" w14:textId="140F5575" w:rsidR="0041408A" w:rsidRPr="00591C9E" w:rsidRDefault="00B34A0F" w:rsidP="009405B7">
      <w:pPr>
        <w:numPr>
          <w:ilvl w:val="1"/>
          <w:numId w:val="7"/>
        </w:numPr>
        <w:spacing w:after="0"/>
        <w:ind w:left="426"/>
        <w:jc w:val="both"/>
        <w:rPr>
          <w:rFonts w:ascii="Arial" w:hAnsi="Arial" w:cs="Arial"/>
          <w:sz w:val="21"/>
          <w:szCs w:val="21"/>
        </w:rPr>
      </w:pPr>
      <w:bookmarkStart w:id="5" w:name="_Hlk197428119"/>
      <w:bookmarkStart w:id="6" w:name="_Hlk197513497"/>
      <w:r w:rsidRPr="00591C9E">
        <w:rPr>
          <w:rFonts w:ascii="Arial" w:hAnsi="Arial" w:cs="Arial"/>
          <w:sz w:val="21"/>
          <w:szCs w:val="21"/>
        </w:rPr>
        <w:t xml:space="preserve">W wyniku </w:t>
      </w:r>
      <w:r w:rsidR="00C617F8" w:rsidRPr="00591C9E">
        <w:rPr>
          <w:rFonts w:ascii="Arial" w:hAnsi="Arial" w:cs="Arial"/>
          <w:sz w:val="21"/>
          <w:szCs w:val="21"/>
        </w:rPr>
        <w:t>rozliczenia</w:t>
      </w:r>
      <w:r w:rsidR="00D76779" w:rsidRPr="00591C9E">
        <w:rPr>
          <w:rFonts w:ascii="Arial" w:hAnsi="Arial" w:cs="Arial"/>
          <w:sz w:val="21"/>
          <w:szCs w:val="21"/>
        </w:rPr>
        <w:t xml:space="preserve"> umów, o których mowa w pkt 2.2</w:t>
      </w:r>
      <w:r w:rsidR="003861B3" w:rsidRPr="00591C9E">
        <w:rPr>
          <w:rFonts w:ascii="Arial" w:hAnsi="Arial" w:cs="Arial"/>
          <w:sz w:val="21"/>
          <w:szCs w:val="21"/>
        </w:rPr>
        <w:t xml:space="preserve"> </w:t>
      </w:r>
      <w:r w:rsidR="00D76779" w:rsidRPr="00591C9E">
        <w:rPr>
          <w:rFonts w:ascii="Arial" w:hAnsi="Arial" w:cs="Arial"/>
          <w:sz w:val="21"/>
          <w:szCs w:val="21"/>
        </w:rPr>
        <w:t xml:space="preserve">niniejszego ustępu tj. umowy nr 2057/IR/2020 z dnia 27 maja 2020 r. oraz nr 517/IR/2021 z dnia 3 lutego 2021 r. oraz przyjęcia przedmiotowych rozliczeń przez Zarząd Województwa na podstawie Karty Sprawy Departamentu Inwestycji nr </w:t>
      </w:r>
      <w:r w:rsidR="00452F8C">
        <w:rPr>
          <w:rFonts w:ascii="Arial" w:hAnsi="Arial" w:cs="Arial"/>
          <w:sz w:val="21"/>
          <w:szCs w:val="21"/>
        </w:rPr>
        <w:t xml:space="preserve">IR/BS/1/544/170/2022 </w:t>
      </w:r>
      <w:r w:rsidR="00D76779" w:rsidRPr="00591C9E">
        <w:rPr>
          <w:rFonts w:ascii="Arial" w:hAnsi="Arial" w:cs="Arial"/>
          <w:sz w:val="21"/>
          <w:szCs w:val="21"/>
        </w:rPr>
        <w:t xml:space="preserve">z dnia </w:t>
      </w:r>
      <w:r w:rsidR="00452F8C">
        <w:rPr>
          <w:rFonts w:ascii="Arial" w:hAnsi="Arial" w:cs="Arial"/>
          <w:sz w:val="21"/>
          <w:szCs w:val="21"/>
        </w:rPr>
        <w:t>25.05.</w:t>
      </w:r>
      <w:r w:rsidR="009405B7" w:rsidRPr="00591C9E">
        <w:rPr>
          <w:rFonts w:ascii="Arial" w:hAnsi="Arial" w:cs="Arial"/>
          <w:sz w:val="21"/>
          <w:szCs w:val="21"/>
        </w:rPr>
        <w:t>2</w:t>
      </w:r>
      <w:r w:rsidR="00D76779" w:rsidRPr="00591C9E">
        <w:rPr>
          <w:rFonts w:ascii="Arial" w:hAnsi="Arial" w:cs="Arial"/>
          <w:sz w:val="21"/>
          <w:szCs w:val="21"/>
        </w:rPr>
        <w:t>02</w:t>
      </w:r>
      <w:r w:rsidR="00452F8C">
        <w:rPr>
          <w:rFonts w:ascii="Arial" w:hAnsi="Arial" w:cs="Arial"/>
          <w:sz w:val="21"/>
          <w:szCs w:val="21"/>
        </w:rPr>
        <w:t>2</w:t>
      </w:r>
      <w:r w:rsidR="00D76779" w:rsidRPr="00591C9E">
        <w:rPr>
          <w:rFonts w:ascii="Arial" w:hAnsi="Arial" w:cs="Arial"/>
          <w:sz w:val="21"/>
          <w:szCs w:val="21"/>
        </w:rPr>
        <w:t xml:space="preserve"> r. powstała nadwyżka rekompensat</w:t>
      </w:r>
      <w:r w:rsidR="009405B7" w:rsidRPr="00591C9E">
        <w:rPr>
          <w:rFonts w:ascii="Arial" w:hAnsi="Arial" w:cs="Arial"/>
          <w:sz w:val="21"/>
          <w:szCs w:val="21"/>
        </w:rPr>
        <w:t>,</w:t>
      </w:r>
      <w:r w:rsidR="00D76779" w:rsidRPr="00591C9E">
        <w:rPr>
          <w:rFonts w:ascii="Arial" w:hAnsi="Arial" w:cs="Arial"/>
          <w:sz w:val="21"/>
          <w:szCs w:val="21"/>
        </w:rPr>
        <w:t xml:space="preserve"> </w:t>
      </w:r>
      <w:bookmarkEnd w:id="5"/>
      <w:r w:rsidR="009405B7" w:rsidRPr="00591C9E">
        <w:rPr>
          <w:rFonts w:ascii="Arial" w:hAnsi="Arial" w:cs="Arial"/>
          <w:sz w:val="21"/>
          <w:szCs w:val="21"/>
        </w:rPr>
        <w:t>któr</w:t>
      </w:r>
      <w:r w:rsidR="00B42980" w:rsidRPr="00591C9E">
        <w:rPr>
          <w:rFonts w:ascii="Arial" w:hAnsi="Arial" w:cs="Arial"/>
          <w:sz w:val="21"/>
          <w:szCs w:val="21"/>
        </w:rPr>
        <w:t>ą</w:t>
      </w:r>
      <w:r w:rsidR="009405B7" w:rsidRPr="00591C9E">
        <w:rPr>
          <w:rFonts w:ascii="Arial" w:hAnsi="Arial" w:cs="Arial"/>
          <w:sz w:val="21"/>
          <w:szCs w:val="21"/>
        </w:rPr>
        <w:t xml:space="preserve"> następnie Zarząd Województwa postanowił przenieść na realizację usług publicznych, niezbędnych do wykonania powierzonego Spółce zadania własnego, w ramach um</w:t>
      </w:r>
      <w:r w:rsidR="00B42980" w:rsidRPr="00591C9E">
        <w:rPr>
          <w:rFonts w:ascii="Arial" w:hAnsi="Arial" w:cs="Arial"/>
          <w:sz w:val="21"/>
          <w:szCs w:val="21"/>
        </w:rPr>
        <w:t>o</w:t>
      </w:r>
      <w:r w:rsidR="009405B7" w:rsidRPr="00591C9E">
        <w:rPr>
          <w:rFonts w:ascii="Arial" w:hAnsi="Arial" w:cs="Arial"/>
          <w:sz w:val="21"/>
          <w:szCs w:val="21"/>
        </w:rPr>
        <w:t>w</w:t>
      </w:r>
      <w:r w:rsidR="00B42980" w:rsidRPr="00591C9E">
        <w:rPr>
          <w:rFonts w:ascii="Arial" w:hAnsi="Arial" w:cs="Arial"/>
          <w:sz w:val="21"/>
          <w:szCs w:val="21"/>
        </w:rPr>
        <w:t>y</w:t>
      </w:r>
      <w:r w:rsidR="009405B7" w:rsidRPr="00591C9E">
        <w:rPr>
          <w:rFonts w:ascii="Arial" w:hAnsi="Arial" w:cs="Arial"/>
          <w:sz w:val="21"/>
          <w:szCs w:val="21"/>
        </w:rPr>
        <w:t xml:space="preserve"> wykonawcz</w:t>
      </w:r>
      <w:r w:rsidR="00B42980" w:rsidRPr="00591C9E">
        <w:rPr>
          <w:rFonts w:ascii="Arial" w:hAnsi="Arial" w:cs="Arial"/>
          <w:sz w:val="21"/>
          <w:szCs w:val="21"/>
        </w:rPr>
        <w:t>ej</w:t>
      </w:r>
      <w:r w:rsidR="009405B7" w:rsidRPr="00591C9E">
        <w:rPr>
          <w:rFonts w:ascii="Arial" w:hAnsi="Arial" w:cs="Arial"/>
          <w:sz w:val="21"/>
          <w:szCs w:val="21"/>
        </w:rPr>
        <w:t xml:space="preserve"> nr </w:t>
      </w:r>
      <w:r w:rsidR="00B42980" w:rsidRPr="00591C9E">
        <w:rPr>
          <w:rFonts w:ascii="Arial" w:hAnsi="Arial" w:cs="Arial"/>
          <w:sz w:val="21"/>
          <w:szCs w:val="21"/>
        </w:rPr>
        <w:lastRenderedPageBreak/>
        <w:t>328</w:t>
      </w:r>
      <w:r w:rsidR="009405B7" w:rsidRPr="00591C9E">
        <w:rPr>
          <w:rFonts w:ascii="Arial" w:hAnsi="Arial" w:cs="Arial"/>
          <w:sz w:val="21"/>
          <w:szCs w:val="21"/>
        </w:rPr>
        <w:t>7/IR/202</w:t>
      </w:r>
      <w:r w:rsidR="00B42980" w:rsidRPr="00591C9E">
        <w:rPr>
          <w:rFonts w:ascii="Arial" w:hAnsi="Arial" w:cs="Arial"/>
          <w:sz w:val="21"/>
          <w:szCs w:val="21"/>
        </w:rPr>
        <w:t>2</w:t>
      </w:r>
      <w:r w:rsidR="009405B7" w:rsidRPr="00591C9E">
        <w:rPr>
          <w:rFonts w:ascii="Arial" w:hAnsi="Arial" w:cs="Arial"/>
          <w:sz w:val="21"/>
          <w:szCs w:val="21"/>
        </w:rPr>
        <w:t xml:space="preserve"> z dnia 2</w:t>
      </w:r>
      <w:r w:rsidR="00B42980" w:rsidRPr="00591C9E">
        <w:rPr>
          <w:rFonts w:ascii="Arial" w:hAnsi="Arial" w:cs="Arial"/>
          <w:sz w:val="21"/>
          <w:szCs w:val="21"/>
        </w:rPr>
        <w:t>5</w:t>
      </w:r>
      <w:r w:rsidR="009405B7" w:rsidRPr="00591C9E">
        <w:rPr>
          <w:rFonts w:ascii="Arial" w:hAnsi="Arial" w:cs="Arial"/>
          <w:sz w:val="21"/>
          <w:szCs w:val="21"/>
        </w:rPr>
        <w:t xml:space="preserve"> </w:t>
      </w:r>
      <w:r w:rsidR="00B42980" w:rsidRPr="00591C9E">
        <w:rPr>
          <w:rFonts w:ascii="Arial" w:hAnsi="Arial" w:cs="Arial"/>
          <w:sz w:val="21"/>
          <w:szCs w:val="21"/>
        </w:rPr>
        <w:t>sierpni</w:t>
      </w:r>
      <w:r w:rsidR="009405B7" w:rsidRPr="00591C9E">
        <w:rPr>
          <w:rFonts w:ascii="Arial" w:hAnsi="Arial" w:cs="Arial"/>
          <w:sz w:val="21"/>
          <w:szCs w:val="21"/>
        </w:rPr>
        <w:t>a 202</w:t>
      </w:r>
      <w:r w:rsidR="00B42980" w:rsidRPr="00591C9E">
        <w:rPr>
          <w:rFonts w:ascii="Arial" w:hAnsi="Arial" w:cs="Arial"/>
          <w:sz w:val="21"/>
          <w:szCs w:val="21"/>
        </w:rPr>
        <w:t>2</w:t>
      </w:r>
      <w:r w:rsidR="009405B7" w:rsidRPr="00591C9E">
        <w:rPr>
          <w:rFonts w:ascii="Arial" w:hAnsi="Arial" w:cs="Arial"/>
          <w:sz w:val="21"/>
          <w:szCs w:val="21"/>
        </w:rPr>
        <w:t xml:space="preserve"> r. </w:t>
      </w:r>
      <w:r w:rsidR="00CE402F">
        <w:rPr>
          <w:rFonts w:ascii="Arial" w:hAnsi="Arial" w:cs="Arial"/>
          <w:sz w:val="21"/>
          <w:szCs w:val="21"/>
        </w:rPr>
        <w:t>(479.343,61 zł, słownie: czterysta siedemdziesiąt dziewięć tysięcy trzysta czterdzieści trzy złote 61/100).</w:t>
      </w:r>
    </w:p>
    <w:bookmarkEnd w:id="6"/>
    <w:p w14:paraId="7549BC20" w14:textId="6B8BFD28" w:rsidR="009405B7" w:rsidRPr="00591C9E" w:rsidRDefault="009405B7" w:rsidP="009405B7">
      <w:pPr>
        <w:numPr>
          <w:ilvl w:val="1"/>
          <w:numId w:val="7"/>
        </w:numPr>
        <w:spacing w:after="0"/>
        <w:ind w:left="426"/>
        <w:jc w:val="both"/>
        <w:rPr>
          <w:rFonts w:ascii="Arial" w:hAnsi="Arial" w:cs="Arial"/>
          <w:sz w:val="21"/>
          <w:szCs w:val="21"/>
        </w:rPr>
      </w:pPr>
      <w:r w:rsidRPr="00591C9E">
        <w:rPr>
          <w:rFonts w:ascii="Arial" w:hAnsi="Arial" w:cs="Arial"/>
          <w:sz w:val="21"/>
          <w:szCs w:val="21"/>
        </w:rPr>
        <w:t>W wyniku rozliczenia um</w:t>
      </w:r>
      <w:r w:rsidR="00B42980" w:rsidRPr="00591C9E">
        <w:rPr>
          <w:rFonts w:ascii="Arial" w:hAnsi="Arial" w:cs="Arial"/>
          <w:sz w:val="21"/>
          <w:szCs w:val="21"/>
        </w:rPr>
        <w:t>owy</w:t>
      </w:r>
      <w:r w:rsidRPr="00591C9E">
        <w:rPr>
          <w:rFonts w:ascii="Arial" w:hAnsi="Arial" w:cs="Arial"/>
          <w:sz w:val="21"/>
          <w:szCs w:val="21"/>
        </w:rPr>
        <w:t>, o któr</w:t>
      </w:r>
      <w:r w:rsidR="00B42980" w:rsidRPr="00591C9E">
        <w:rPr>
          <w:rFonts w:ascii="Arial" w:hAnsi="Arial" w:cs="Arial"/>
          <w:sz w:val="21"/>
          <w:szCs w:val="21"/>
        </w:rPr>
        <w:t>ej</w:t>
      </w:r>
      <w:r w:rsidRPr="00591C9E">
        <w:rPr>
          <w:rFonts w:ascii="Arial" w:hAnsi="Arial" w:cs="Arial"/>
          <w:sz w:val="21"/>
          <w:szCs w:val="21"/>
        </w:rPr>
        <w:t xml:space="preserve"> mowa w pkt 2.3 niniejszego ustępu tj. umowy nr </w:t>
      </w:r>
      <w:r w:rsidR="00B42980" w:rsidRPr="00591C9E">
        <w:rPr>
          <w:rFonts w:ascii="Arial" w:hAnsi="Arial" w:cs="Arial"/>
          <w:sz w:val="21"/>
          <w:szCs w:val="21"/>
        </w:rPr>
        <w:t>328</w:t>
      </w:r>
      <w:r w:rsidRPr="00591C9E">
        <w:rPr>
          <w:rFonts w:ascii="Arial" w:hAnsi="Arial" w:cs="Arial"/>
          <w:sz w:val="21"/>
          <w:szCs w:val="21"/>
        </w:rPr>
        <w:t>7/IR/202</w:t>
      </w:r>
      <w:r w:rsidR="00B42980" w:rsidRPr="00591C9E">
        <w:rPr>
          <w:rFonts w:ascii="Arial" w:hAnsi="Arial" w:cs="Arial"/>
          <w:sz w:val="21"/>
          <w:szCs w:val="21"/>
        </w:rPr>
        <w:t>2</w:t>
      </w:r>
      <w:r w:rsidRPr="00591C9E">
        <w:rPr>
          <w:rFonts w:ascii="Arial" w:hAnsi="Arial" w:cs="Arial"/>
          <w:sz w:val="21"/>
          <w:szCs w:val="21"/>
        </w:rPr>
        <w:t xml:space="preserve"> z dnia 2</w:t>
      </w:r>
      <w:r w:rsidR="00B42980" w:rsidRPr="00591C9E">
        <w:rPr>
          <w:rFonts w:ascii="Arial" w:hAnsi="Arial" w:cs="Arial"/>
          <w:sz w:val="21"/>
          <w:szCs w:val="21"/>
        </w:rPr>
        <w:t>5</w:t>
      </w:r>
      <w:r w:rsidRPr="00591C9E">
        <w:rPr>
          <w:rFonts w:ascii="Arial" w:hAnsi="Arial" w:cs="Arial"/>
          <w:sz w:val="21"/>
          <w:szCs w:val="21"/>
        </w:rPr>
        <w:t xml:space="preserve"> </w:t>
      </w:r>
      <w:r w:rsidR="00B42980" w:rsidRPr="00591C9E">
        <w:rPr>
          <w:rFonts w:ascii="Arial" w:hAnsi="Arial" w:cs="Arial"/>
          <w:sz w:val="21"/>
          <w:szCs w:val="21"/>
        </w:rPr>
        <w:t>sierpnia</w:t>
      </w:r>
      <w:r w:rsidRPr="00591C9E">
        <w:rPr>
          <w:rFonts w:ascii="Arial" w:hAnsi="Arial" w:cs="Arial"/>
          <w:sz w:val="21"/>
          <w:szCs w:val="21"/>
        </w:rPr>
        <w:t xml:space="preserve"> 202</w:t>
      </w:r>
      <w:r w:rsidR="00B42980" w:rsidRPr="00591C9E">
        <w:rPr>
          <w:rFonts w:ascii="Arial" w:hAnsi="Arial" w:cs="Arial"/>
          <w:sz w:val="21"/>
          <w:szCs w:val="21"/>
        </w:rPr>
        <w:t>2</w:t>
      </w:r>
      <w:r w:rsidRPr="00591C9E">
        <w:rPr>
          <w:rFonts w:ascii="Arial" w:hAnsi="Arial" w:cs="Arial"/>
          <w:sz w:val="21"/>
          <w:szCs w:val="21"/>
        </w:rPr>
        <w:t xml:space="preserve"> r. oraz przyjęcia przedmiotowych rozliczeń przez Zarząd Województwa na podstawie Karty Sprawy Departamentu Inwestycji nr </w:t>
      </w:r>
      <w:r w:rsidR="00B42980" w:rsidRPr="00591C9E">
        <w:rPr>
          <w:rFonts w:ascii="Arial" w:hAnsi="Arial" w:cs="Arial"/>
          <w:sz w:val="21"/>
          <w:szCs w:val="21"/>
        </w:rPr>
        <w:t>……………….</w:t>
      </w:r>
      <w:r w:rsidRPr="00591C9E">
        <w:rPr>
          <w:rFonts w:ascii="Arial" w:hAnsi="Arial" w:cs="Arial"/>
          <w:sz w:val="21"/>
          <w:szCs w:val="21"/>
        </w:rPr>
        <w:t xml:space="preserve"> z dnia </w:t>
      </w:r>
      <w:r w:rsidR="00B42980" w:rsidRPr="00591C9E">
        <w:rPr>
          <w:rFonts w:ascii="Arial" w:hAnsi="Arial" w:cs="Arial"/>
          <w:sz w:val="21"/>
          <w:szCs w:val="21"/>
        </w:rPr>
        <w:t>………………</w:t>
      </w:r>
      <w:r w:rsidRPr="00591C9E">
        <w:rPr>
          <w:rFonts w:ascii="Arial" w:hAnsi="Arial" w:cs="Arial"/>
          <w:sz w:val="21"/>
          <w:szCs w:val="21"/>
        </w:rPr>
        <w:t>202</w:t>
      </w:r>
      <w:r w:rsidR="00B42980" w:rsidRPr="00591C9E">
        <w:rPr>
          <w:rFonts w:ascii="Arial" w:hAnsi="Arial" w:cs="Arial"/>
          <w:sz w:val="21"/>
          <w:szCs w:val="21"/>
        </w:rPr>
        <w:t>5</w:t>
      </w:r>
      <w:r w:rsidRPr="00591C9E">
        <w:rPr>
          <w:rFonts w:ascii="Arial" w:hAnsi="Arial" w:cs="Arial"/>
          <w:sz w:val="21"/>
          <w:szCs w:val="21"/>
        </w:rPr>
        <w:t xml:space="preserve"> r. powstała nadwyżka rekompensat w kwocie </w:t>
      </w:r>
      <w:bookmarkStart w:id="7" w:name="_Hlk197429049"/>
      <w:r w:rsidR="00B42980" w:rsidRPr="00591C9E">
        <w:rPr>
          <w:rFonts w:ascii="Arial" w:hAnsi="Arial" w:cs="Arial"/>
          <w:sz w:val="21"/>
          <w:szCs w:val="21"/>
        </w:rPr>
        <w:t>25.375,81</w:t>
      </w:r>
      <w:r w:rsidRPr="00591C9E">
        <w:rPr>
          <w:rFonts w:ascii="Arial" w:hAnsi="Arial" w:cs="Arial"/>
          <w:sz w:val="21"/>
          <w:szCs w:val="21"/>
        </w:rPr>
        <w:t xml:space="preserve"> zł. (słownie: </w:t>
      </w:r>
      <w:r w:rsidR="00B42980" w:rsidRPr="00591C9E">
        <w:rPr>
          <w:rFonts w:ascii="Arial" w:hAnsi="Arial" w:cs="Arial"/>
          <w:sz w:val="21"/>
          <w:szCs w:val="21"/>
        </w:rPr>
        <w:t>dwadzieścia pięć tysięcy trzysta siedemdziesiąt pięć złotych</w:t>
      </w:r>
      <w:r w:rsidRPr="00591C9E">
        <w:rPr>
          <w:rFonts w:ascii="Arial" w:hAnsi="Arial" w:cs="Arial"/>
          <w:sz w:val="21"/>
          <w:szCs w:val="21"/>
        </w:rPr>
        <w:t xml:space="preserve"> </w:t>
      </w:r>
      <w:r w:rsidR="00B5182C" w:rsidRPr="00591C9E">
        <w:rPr>
          <w:rFonts w:ascii="Arial" w:hAnsi="Arial" w:cs="Arial"/>
          <w:sz w:val="21"/>
          <w:szCs w:val="21"/>
        </w:rPr>
        <w:t>8</w:t>
      </w:r>
      <w:r w:rsidRPr="00591C9E">
        <w:rPr>
          <w:rFonts w:ascii="Arial" w:hAnsi="Arial" w:cs="Arial"/>
          <w:sz w:val="21"/>
          <w:szCs w:val="21"/>
        </w:rPr>
        <w:t>1/100)</w:t>
      </w:r>
      <w:bookmarkEnd w:id="7"/>
      <w:r w:rsidR="00AC60F0">
        <w:rPr>
          <w:rFonts w:ascii="Arial" w:hAnsi="Arial" w:cs="Arial"/>
          <w:sz w:val="21"/>
          <w:szCs w:val="21"/>
        </w:rPr>
        <w:t>.</w:t>
      </w:r>
    </w:p>
    <w:p w14:paraId="28C31DF9" w14:textId="747BE1A9" w:rsidR="00E732A4" w:rsidRPr="00591C9E" w:rsidRDefault="00E8400F" w:rsidP="00B5182C">
      <w:pPr>
        <w:numPr>
          <w:ilvl w:val="1"/>
          <w:numId w:val="7"/>
        </w:numPr>
        <w:spacing w:after="0"/>
        <w:ind w:left="426"/>
        <w:jc w:val="both"/>
        <w:rPr>
          <w:rFonts w:ascii="Arial" w:hAnsi="Arial" w:cs="Arial"/>
          <w:sz w:val="21"/>
          <w:szCs w:val="21"/>
        </w:rPr>
      </w:pPr>
      <w:r w:rsidRPr="00591C9E">
        <w:rPr>
          <w:rFonts w:ascii="Arial" w:hAnsi="Arial" w:cs="Arial"/>
          <w:sz w:val="21"/>
          <w:szCs w:val="21"/>
        </w:rPr>
        <w:t xml:space="preserve">W związku z </w:t>
      </w:r>
      <w:r w:rsidR="00706279" w:rsidRPr="00591C9E">
        <w:rPr>
          <w:rFonts w:ascii="Arial" w:hAnsi="Arial" w:cs="Arial"/>
          <w:sz w:val="21"/>
          <w:szCs w:val="21"/>
        </w:rPr>
        <w:t>nadwyżką, o której</w:t>
      </w:r>
      <w:r w:rsidRPr="00591C9E">
        <w:rPr>
          <w:rFonts w:ascii="Arial" w:hAnsi="Arial" w:cs="Arial"/>
          <w:sz w:val="21"/>
          <w:szCs w:val="21"/>
        </w:rPr>
        <w:t xml:space="preserve"> mowa w pkt 2.</w:t>
      </w:r>
      <w:r w:rsidR="00B5182C" w:rsidRPr="00591C9E">
        <w:rPr>
          <w:rFonts w:ascii="Arial" w:hAnsi="Arial" w:cs="Arial"/>
          <w:sz w:val="21"/>
          <w:szCs w:val="21"/>
        </w:rPr>
        <w:t>4</w:t>
      </w:r>
      <w:r w:rsidRPr="00591C9E">
        <w:rPr>
          <w:rFonts w:ascii="Arial" w:hAnsi="Arial" w:cs="Arial"/>
          <w:sz w:val="21"/>
          <w:szCs w:val="21"/>
        </w:rPr>
        <w:t xml:space="preserve"> niniejszego ustępu Umowy, </w:t>
      </w:r>
      <w:r w:rsidR="005376E2" w:rsidRPr="00591C9E">
        <w:rPr>
          <w:rFonts w:ascii="Arial" w:hAnsi="Arial" w:cs="Arial"/>
          <w:sz w:val="21"/>
          <w:szCs w:val="21"/>
        </w:rPr>
        <w:t>Zarząd Województwa</w:t>
      </w:r>
      <w:r w:rsidR="00DF4D9A" w:rsidRPr="00591C9E">
        <w:rPr>
          <w:rFonts w:ascii="Arial" w:hAnsi="Arial" w:cs="Arial"/>
          <w:sz w:val="21"/>
          <w:szCs w:val="21"/>
        </w:rPr>
        <w:t>, na podstawie zapisów umowy 3287/IR/2022 z dnia 25.08.2022 r. dział 6 ust. 4 pkt. 4.2</w:t>
      </w:r>
      <w:r w:rsidR="00D135F8" w:rsidRPr="00591C9E">
        <w:rPr>
          <w:rFonts w:ascii="Arial" w:hAnsi="Arial" w:cs="Arial"/>
          <w:sz w:val="21"/>
          <w:szCs w:val="21"/>
        </w:rPr>
        <w:t xml:space="preserve"> postanowił </w:t>
      </w:r>
      <w:r w:rsidR="00AC60F0">
        <w:rPr>
          <w:rFonts w:ascii="Arial" w:hAnsi="Arial" w:cs="Arial"/>
          <w:sz w:val="21"/>
          <w:szCs w:val="21"/>
        </w:rPr>
        <w:t xml:space="preserve">                       </w:t>
      </w:r>
      <w:r w:rsidR="00D135F8" w:rsidRPr="00591C9E">
        <w:rPr>
          <w:rFonts w:ascii="Arial" w:hAnsi="Arial" w:cs="Arial"/>
          <w:sz w:val="21"/>
          <w:szCs w:val="21"/>
        </w:rPr>
        <w:t xml:space="preserve">o przeniesieniu </w:t>
      </w:r>
      <w:r w:rsidR="00AC07F5" w:rsidRPr="00591C9E">
        <w:rPr>
          <w:rFonts w:ascii="Arial" w:hAnsi="Arial" w:cs="Arial"/>
          <w:sz w:val="21"/>
          <w:szCs w:val="21"/>
        </w:rPr>
        <w:t xml:space="preserve">całości </w:t>
      </w:r>
      <w:r w:rsidR="003B2B1D" w:rsidRPr="00591C9E">
        <w:rPr>
          <w:rFonts w:ascii="Arial" w:hAnsi="Arial" w:cs="Arial"/>
          <w:sz w:val="21"/>
          <w:szCs w:val="21"/>
        </w:rPr>
        <w:t>nadwyżki,</w:t>
      </w:r>
      <w:r w:rsidR="00D135F8" w:rsidRPr="00591C9E">
        <w:rPr>
          <w:rFonts w:ascii="Arial" w:hAnsi="Arial" w:cs="Arial"/>
          <w:sz w:val="21"/>
          <w:szCs w:val="21"/>
        </w:rPr>
        <w:t xml:space="preserve"> w łącznej </w:t>
      </w:r>
      <w:r w:rsidR="00B5182C" w:rsidRPr="00591C9E">
        <w:rPr>
          <w:rFonts w:ascii="Arial" w:hAnsi="Arial" w:cs="Arial"/>
          <w:sz w:val="21"/>
          <w:szCs w:val="21"/>
        </w:rPr>
        <w:t xml:space="preserve">wysokości </w:t>
      </w:r>
      <w:bookmarkStart w:id="8" w:name="_Hlk197516903"/>
      <w:r w:rsidR="00B5182C" w:rsidRPr="00591C9E">
        <w:rPr>
          <w:rFonts w:ascii="Arial" w:hAnsi="Arial" w:cs="Arial"/>
          <w:b/>
          <w:bCs/>
          <w:sz w:val="21"/>
          <w:szCs w:val="21"/>
        </w:rPr>
        <w:t xml:space="preserve">25.375,81 zł </w:t>
      </w:r>
      <w:bookmarkEnd w:id="8"/>
      <w:r w:rsidR="00B5182C" w:rsidRPr="00591C9E">
        <w:rPr>
          <w:rFonts w:ascii="Arial" w:hAnsi="Arial" w:cs="Arial"/>
          <w:sz w:val="21"/>
          <w:szCs w:val="21"/>
        </w:rPr>
        <w:t>(słownie: dwadzieścia pięć tysięcy trzysta siedemdziesiąt pięć złotych 81/100)</w:t>
      </w:r>
      <w:r w:rsidR="00D135F8" w:rsidRPr="00591C9E">
        <w:rPr>
          <w:rFonts w:ascii="Arial" w:hAnsi="Arial" w:cs="Arial"/>
          <w:sz w:val="21"/>
          <w:szCs w:val="21"/>
        </w:rPr>
        <w:t>, na realizację usług publicznych, niezbędnych do wykonania powierzon</w:t>
      </w:r>
      <w:r w:rsidR="00C05A83" w:rsidRPr="00591C9E">
        <w:rPr>
          <w:rFonts w:ascii="Arial" w:hAnsi="Arial" w:cs="Arial"/>
          <w:sz w:val="21"/>
          <w:szCs w:val="21"/>
        </w:rPr>
        <w:t>ych</w:t>
      </w:r>
      <w:r w:rsidR="00D135F8" w:rsidRPr="00591C9E">
        <w:rPr>
          <w:rFonts w:ascii="Arial" w:hAnsi="Arial" w:cs="Arial"/>
          <w:sz w:val="21"/>
          <w:szCs w:val="21"/>
        </w:rPr>
        <w:t xml:space="preserve"> Spółce Zada</w:t>
      </w:r>
      <w:r w:rsidR="00C05A83" w:rsidRPr="00591C9E">
        <w:rPr>
          <w:rFonts w:ascii="Arial" w:hAnsi="Arial" w:cs="Arial"/>
          <w:sz w:val="21"/>
          <w:szCs w:val="21"/>
        </w:rPr>
        <w:t>ń</w:t>
      </w:r>
      <w:r w:rsidR="00D135F8" w:rsidRPr="00591C9E">
        <w:rPr>
          <w:rFonts w:ascii="Arial" w:hAnsi="Arial" w:cs="Arial"/>
          <w:sz w:val="21"/>
          <w:szCs w:val="21"/>
        </w:rPr>
        <w:t xml:space="preserve"> własn</w:t>
      </w:r>
      <w:r w:rsidR="00C05A83" w:rsidRPr="00591C9E">
        <w:rPr>
          <w:rFonts w:ascii="Arial" w:hAnsi="Arial" w:cs="Arial"/>
          <w:sz w:val="21"/>
          <w:szCs w:val="21"/>
        </w:rPr>
        <w:t>ych</w:t>
      </w:r>
      <w:r w:rsidR="00D135F8" w:rsidRPr="00591C9E">
        <w:rPr>
          <w:rFonts w:ascii="Arial" w:hAnsi="Arial" w:cs="Arial"/>
          <w:sz w:val="21"/>
          <w:szCs w:val="21"/>
        </w:rPr>
        <w:t>, w ramach niniejszej Umowy</w:t>
      </w:r>
      <w:r w:rsidR="00AC60F0">
        <w:rPr>
          <w:rFonts w:ascii="Arial" w:hAnsi="Arial" w:cs="Arial"/>
          <w:sz w:val="21"/>
          <w:szCs w:val="21"/>
        </w:rPr>
        <w:t>.</w:t>
      </w:r>
      <w:r w:rsidR="00D135F8" w:rsidRPr="00591C9E">
        <w:rPr>
          <w:rFonts w:ascii="Arial" w:hAnsi="Arial" w:cs="Arial"/>
          <w:sz w:val="21"/>
          <w:szCs w:val="21"/>
        </w:rPr>
        <w:t xml:space="preserve"> </w:t>
      </w:r>
    </w:p>
    <w:p w14:paraId="6061A728" w14:textId="77777777" w:rsidR="00E8400F" w:rsidRPr="00591C9E" w:rsidRDefault="00E8400F" w:rsidP="00B5182C">
      <w:pPr>
        <w:numPr>
          <w:ilvl w:val="1"/>
          <w:numId w:val="7"/>
        </w:numPr>
        <w:spacing w:after="0"/>
        <w:ind w:left="426"/>
        <w:jc w:val="both"/>
        <w:rPr>
          <w:rFonts w:ascii="Arial" w:hAnsi="Arial" w:cs="Arial"/>
          <w:sz w:val="21"/>
          <w:szCs w:val="21"/>
        </w:rPr>
      </w:pPr>
      <w:r w:rsidRPr="00591C9E">
        <w:rPr>
          <w:rFonts w:ascii="Arial" w:hAnsi="Arial" w:cs="Arial"/>
          <w:sz w:val="21"/>
          <w:szCs w:val="21"/>
        </w:rPr>
        <w:t xml:space="preserve">Średnioroczna wartość Rekompensaty, o której mowa w ust. 1.1. niniejszego działu Umowy, nie przekroczy – zgodnie z Decyzją – kwoty równowartości 15 mln euro, ustalonego według kursu średniego NBP z dnia jej udzielenia w całym okresie obowiązywania Umowy. </w:t>
      </w:r>
    </w:p>
    <w:p w14:paraId="1D56913C" w14:textId="77777777" w:rsidR="00725435" w:rsidRPr="00591C9E" w:rsidRDefault="00725435" w:rsidP="00527052">
      <w:pPr>
        <w:spacing w:after="0"/>
        <w:jc w:val="both"/>
        <w:rPr>
          <w:rFonts w:ascii="Arial" w:hAnsi="Arial" w:cs="Arial"/>
          <w:sz w:val="21"/>
          <w:szCs w:val="21"/>
        </w:rPr>
      </w:pPr>
    </w:p>
    <w:p w14:paraId="1D0E6D43" w14:textId="77777777" w:rsidR="00527052" w:rsidRPr="00591C9E" w:rsidRDefault="00527052" w:rsidP="004313EB">
      <w:pPr>
        <w:numPr>
          <w:ilvl w:val="0"/>
          <w:numId w:val="16"/>
        </w:numPr>
        <w:spacing w:after="0"/>
        <w:ind w:left="284" w:hanging="284"/>
        <w:jc w:val="both"/>
        <w:rPr>
          <w:rFonts w:ascii="Arial" w:hAnsi="Arial" w:cs="Arial"/>
          <w:b/>
          <w:sz w:val="21"/>
          <w:szCs w:val="21"/>
        </w:rPr>
      </w:pPr>
      <w:r w:rsidRPr="00591C9E">
        <w:rPr>
          <w:rFonts w:ascii="Arial" w:hAnsi="Arial" w:cs="Arial"/>
          <w:b/>
          <w:sz w:val="21"/>
          <w:szCs w:val="21"/>
        </w:rPr>
        <w:t xml:space="preserve">Monitoring i sprawozdawczość finansowa. </w:t>
      </w:r>
    </w:p>
    <w:p w14:paraId="4D825B3C" w14:textId="77777777" w:rsidR="002A4FA8" w:rsidRPr="00591C9E" w:rsidRDefault="002A4FA8" w:rsidP="002A4FA8">
      <w:pPr>
        <w:spacing w:after="0"/>
        <w:jc w:val="both"/>
        <w:rPr>
          <w:rFonts w:ascii="Arial" w:hAnsi="Arial" w:cs="Arial"/>
          <w:sz w:val="21"/>
          <w:szCs w:val="21"/>
        </w:rPr>
      </w:pPr>
    </w:p>
    <w:p w14:paraId="1CF2F9F8" w14:textId="33A41417" w:rsidR="002A4FA8" w:rsidRPr="00591C9E" w:rsidRDefault="002A4FA8" w:rsidP="004313EB">
      <w:pPr>
        <w:numPr>
          <w:ilvl w:val="1"/>
          <w:numId w:val="16"/>
        </w:numPr>
        <w:spacing w:after="0"/>
        <w:ind w:left="426" w:hanging="426"/>
        <w:jc w:val="both"/>
        <w:rPr>
          <w:rFonts w:ascii="Arial" w:hAnsi="Arial" w:cs="Arial"/>
          <w:b/>
          <w:sz w:val="21"/>
          <w:szCs w:val="21"/>
        </w:rPr>
      </w:pPr>
      <w:r w:rsidRPr="00591C9E">
        <w:rPr>
          <w:rFonts w:ascii="Arial" w:hAnsi="Arial" w:cs="Arial"/>
          <w:sz w:val="21"/>
          <w:szCs w:val="21"/>
        </w:rPr>
        <w:t xml:space="preserve">Województwo jest uprawnione do weryfikacji </w:t>
      </w:r>
      <w:r w:rsidR="003D7C15" w:rsidRPr="003D7C15">
        <w:rPr>
          <w:rFonts w:ascii="Arial" w:hAnsi="Arial" w:cs="Arial"/>
          <w:sz w:val="21"/>
          <w:szCs w:val="21"/>
        </w:rPr>
        <w:t>wydatkowania nadwyżki Rekompensaty z tytułu świadczenia Usług publicznych</w:t>
      </w:r>
      <w:r w:rsidRPr="00591C9E">
        <w:rPr>
          <w:rFonts w:ascii="Arial" w:hAnsi="Arial" w:cs="Arial"/>
          <w:sz w:val="21"/>
          <w:szCs w:val="21"/>
        </w:rPr>
        <w:t>.</w:t>
      </w:r>
    </w:p>
    <w:p w14:paraId="306C6B86" w14:textId="77777777" w:rsidR="002A4FA8" w:rsidRPr="00591C9E" w:rsidRDefault="002A4FA8" w:rsidP="004313EB">
      <w:pPr>
        <w:numPr>
          <w:ilvl w:val="1"/>
          <w:numId w:val="16"/>
        </w:numPr>
        <w:spacing w:after="0"/>
        <w:ind w:left="426" w:hanging="426"/>
        <w:jc w:val="both"/>
        <w:rPr>
          <w:rFonts w:ascii="Arial" w:hAnsi="Arial" w:cs="Arial"/>
          <w:b/>
          <w:sz w:val="21"/>
          <w:szCs w:val="21"/>
        </w:rPr>
      </w:pPr>
      <w:r w:rsidRPr="00591C9E">
        <w:rPr>
          <w:rFonts w:ascii="Arial" w:hAnsi="Arial" w:cs="Arial"/>
          <w:sz w:val="21"/>
          <w:szCs w:val="21"/>
        </w:rPr>
        <w:t>Spółka zobowiązana jest do przekazywania Województwu – jako podmiotowi, który powierzył Spółce wykonywanie Usług publicznych – dokumentów, materiałów i informacji, zgodnie</w:t>
      </w:r>
      <w:r w:rsidR="00403506" w:rsidRPr="00591C9E">
        <w:rPr>
          <w:rFonts w:ascii="Arial" w:hAnsi="Arial" w:cs="Arial"/>
          <w:sz w:val="21"/>
          <w:szCs w:val="21"/>
        </w:rPr>
        <w:t xml:space="preserve"> </w:t>
      </w:r>
      <w:r w:rsidRPr="00591C9E">
        <w:rPr>
          <w:rFonts w:ascii="Arial" w:hAnsi="Arial" w:cs="Arial"/>
          <w:sz w:val="21"/>
          <w:szCs w:val="21"/>
        </w:rPr>
        <w:t>z wymogami</w:t>
      </w:r>
      <w:r w:rsidR="00C931F9" w:rsidRPr="00591C9E">
        <w:rPr>
          <w:rFonts w:ascii="Arial" w:hAnsi="Arial" w:cs="Arial"/>
          <w:sz w:val="21"/>
          <w:szCs w:val="21"/>
        </w:rPr>
        <w:t xml:space="preserve">                 </w:t>
      </w:r>
      <w:r w:rsidRPr="00591C9E">
        <w:rPr>
          <w:rFonts w:ascii="Arial" w:hAnsi="Arial" w:cs="Arial"/>
          <w:sz w:val="21"/>
          <w:szCs w:val="21"/>
        </w:rPr>
        <w:t xml:space="preserve"> i wzorem wynikającymi z dyspozycji zawartych w Rozporządzeniu Rady Ministrów z dnia </w:t>
      </w:r>
      <w:r w:rsidR="00C86C5A" w:rsidRPr="00591C9E">
        <w:rPr>
          <w:rFonts w:ascii="Arial" w:hAnsi="Arial" w:cs="Arial"/>
          <w:sz w:val="21"/>
          <w:szCs w:val="21"/>
        </w:rPr>
        <w:t xml:space="preserve">                             </w:t>
      </w:r>
      <w:r w:rsidRPr="00591C9E">
        <w:rPr>
          <w:rFonts w:ascii="Arial" w:hAnsi="Arial" w:cs="Arial"/>
          <w:sz w:val="21"/>
          <w:szCs w:val="21"/>
        </w:rPr>
        <w:t>21 sierpnia 2007 r. w sprawie dokumentów, materiałów oraz informacji, koniecznych do oceny zachowania przejrzystości stosunków finansowych pomiędzy organami publicznymi a przedsiębiorcami publicznymi (Dz. U. z 2007 r. Nr 162, poz. 1146), w terminie 30 dni od zatwierdzenia sprawozdania finansowego Spółki.</w:t>
      </w:r>
    </w:p>
    <w:p w14:paraId="4A65B1A5" w14:textId="12750B31" w:rsidR="002A4FA8" w:rsidRPr="00591C9E" w:rsidRDefault="003D7C15" w:rsidP="004313EB">
      <w:pPr>
        <w:numPr>
          <w:ilvl w:val="1"/>
          <w:numId w:val="16"/>
        </w:numPr>
        <w:spacing w:after="0"/>
        <w:ind w:left="426" w:hanging="426"/>
        <w:jc w:val="both"/>
        <w:rPr>
          <w:rFonts w:ascii="Arial" w:hAnsi="Arial" w:cs="Arial"/>
          <w:b/>
          <w:sz w:val="21"/>
          <w:szCs w:val="21"/>
        </w:rPr>
      </w:pPr>
      <w:r w:rsidRPr="003D7C15">
        <w:rPr>
          <w:rFonts w:ascii="Arial" w:hAnsi="Arial" w:cs="Arial"/>
          <w:sz w:val="21"/>
          <w:szCs w:val="21"/>
        </w:rPr>
        <w:t>Spółka oraz Województwo ustalają wykaz i zakres dodatkowych informacji, danych i dokumentów oraz okresy ich sporządzania i przekazywania Województwu, które to dane, informacje i dokumenty służą Województwu do kontroli prawidłowości rozliczania nadwyżki Rekompensaty. Informacje, dane i dokumenty, o których mowa w zdaniu poprzedzającym, Spółka zobowiązana jest przekazywać w terminie wskazanym przez Województwo, jednakże nie dłuższym niż 30 dni.</w:t>
      </w:r>
    </w:p>
    <w:p w14:paraId="3A5CE919" w14:textId="44F4ABEE" w:rsidR="008E15D9" w:rsidRPr="00591C9E" w:rsidRDefault="008E15D9" w:rsidP="004313EB">
      <w:pPr>
        <w:numPr>
          <w:ilvl w:val="1"/>
          <w:numId w:val="16"/>
        </w:numPr>
        <w:spacing w:after="0"/>
        <w:ind w:left="426" w:hanging="426"/>
        <w:jc w:val="both"/>
        <w:rPr>
          <w:rFonts w:ascii="Arial" w:hAnsi="Arial" w:cs="Arial"/>
          <w:b/>
          <w:sz w:val="21"/>
          <w:szCs w:val="21"/>
        </w:rPr>
      </w:pPr>
      <w:r w:rsidRPr="00591C9E">
        <w:rPr>
          <w:rFonts w:ascii="Arial" w:hAnsi="Arial" w:cs="Arial"/>
          <w:sz w:val="21"/>
          <w:szCs w:val="21"/>
        </w:rPr>
        <w:t xml:space="preserve">Województwo jest uprawnione do dokonywania w siedzibie Spółki kontroli ksiąg rachunkowych oraz wszelkiej dokumentacji księgowo-finansowej i innych dokumentów dotyczących przychodów </w:t>
      </w:r>
      <w:r w:rsidR="00AC60F0">
        <w:rPr>
          <w:rFonts w:ascii="Arial" w:hAnsi="Arial" w:cs="Arial"/>
          <w:sz w:val="21"/>
          <w:szCs w:val="21"/>
        </w:rPr>
        <w:t xml:space="preserve">                                 </w:t>
      </w:r>
      <w:r w:rsidRPr="00591C9E">
        <w:rPr>
          <w:rFonts w:ascii="Arial" w:hAnsi="Arial" w:cs="Arial"/>
          <w:sz w:val="21"/>
          <w:szCs w:val="21"/>
        </w:rPr>
        <w:t xml:space="preserve">i kosztów związanych ze świadczeniem powierzonych Usług publicznych. Przedmiotowe kontrole będą przeprowadzane przez podmioty lub zespoły specjalistów wskazane przez Województwo, </w:t>
      </w:r>
      <w:r w:rsidR="00AC60F0">
        <w:rPr>
          <w:rFonts w:ascii="Arial" w:hAnsi="Arial" w:cs="Arial"/>
          <w:sz w:val="21"/>
          <w:szCs w:val="21"/>
        </w:rPr>
        <w:t xml:space="preserve">                      </w:t>
      </w:r>
      <w:r w:rsidRPr="00591C9E">
        <w:rPr>
          <w:rFonts w:ascii="Arial" w:hAnsi="Arial" w:cs="Arial"/>
          <w:sz w:val="21"/>
          <w:szCs w:val="21"/>
        </w:rPr>
        <w:t xml:space="preserve">a koszty ich czynności będą finansowane w całości przez Województwo. </w:t>
      </w:r>
    </w:p>
    <w:p w14:paraId="28749BC5" w14:textId="77777777" w:rsidR="008E15D9" w:rsidRPr="00591C9E" w:rsidRDefault="008E15D9" w:rsidP="008E15D9">
      <w:pPr>
        <w:spacing w:after="0"/>
        <w:jc w:val="both"/>
        <w:rPr>
          <w:rFonts w:ascii="Arial" w:hAnsi="Arial" w:cs="Arial"/>
          <w:sz w:val="21"/>
          <w:szCs w:val="21"/>
        </w:rPr>
      </w:pPr>
    </w:p>
    <w:p w14:paraId="4155ABF0" w14:textId="2AECBDDD" w:rsidR="008E15D9" w:rsidRPr="00DD0307" w:rsidRDefault="008E15D9" w:rsidP="00DD0307">
      <w:pPr>
        <w:numPr>
          <w:ilvl w:val="0"/>
          <w:numId w:val="16"/>
        </w:numPr>
        <w:ind w:left="426" w:hanging="426"/>
        <w:jc w:val="both"/>
        <w:rPr>
          <w:rFonts w:ascii="Arial" w:hAnsi="Arial" w:cs="Arial"/>
          <w:b/>
          <w:sz w:val="21"/>
          <w:szCs w:val="21"/>
        </w:rPr>
      </w:pPr>
      <w:r w:rsidRPr="00DD0307">
        <w:rPr>
          <w:rFonts w:ascii="Arial" w:hAnsi="Arial" w:cs="Arial"/>
          <w:b/>
          <w:sz w:val="21"/>
          <w:szCs w:val="21"/>
        </w:rPr>
        <w:t xml:space="preserve">Rozliczenie rekompensaty </w:t>
      </w:r>
    </w:p>
    <w:p w14:paraId="0EB1F0C7" w14:textId="77777777" w:rsidR="002A4FA8" w:rsidRPr="00591C9E" w:rsidRDefault="008E15D9" w:rsidP="004313EB">
      <w:pPr>
        <w:numPr>
          <w:ilvl w:val="1"/>
          <w:numId w:val="16"/>
        </w:numPr>
        <w:spacing w:after="0"/>
        <w:ind w:left="426" w:hanging="426"/>
        <w:jc w:val="both"/>
        <w:rPr>
          <w:rFonts w:ascii="Arial" w:hAnsi="Arial" w:cs="Arial"/>
          <w:b/>
          <w:sz w:val="21"/>
          <w:szCs w:val="21"/>
        </w:rPr>
      </w:pPr>
      <w:r w:rsidRPr="00591C9E">
        <w:rPr>
          <w:rFonts w:ascii="Arial" w:hAnsi="Arial" w:cs="Arial"/>
          <w:sz w:val="21"/>
          <w:szCs w:val="21"/>
        </w:rPr>
        <w:t>Spół</w:t>
      </w:r>
      <w:r w:rsidR="009D203A" w:rsidRPr="00591C9E">
        <w:rPr>
          <w:rFonts w:ascii="Arial" w:hAnsi="Arial" w:cs="Arial"/>
          <w:sz w:val="21"/>
          <w:szCs w:val="21"/>
        </w:rPr>
        <w:t>k</w:t>
      </w:r>
      <w:r w:rsidRPr="00591C9E">
        <w:rPr>
          <w:rFonts w:ascii="Arial" w:hAnsi="Arial" w:cs="Arial"/>
          <w:sz w:val="21"/>
          <w:szCs w:val="21"/>
        </w:rPr>
        <w:t>a zobowiązana jest do przedłożenia rozliczenia wydatkowania rekompensaty w terminie</w:t>
      </w:r>
      <w:r w:rsidR="00A9425E" w:rsidRPr="00591C9E">
        <w:rPr>
          <w:rFonts w:ascii="Arial" w:hAnsi="Arial" w:cs="Arial"/>
          <w:sz w:val="21"/>
          <w:szCs w:val="21"/>
        </w:rPr>
        <w:t xml:space="preserve"> do</w:t>
      </w:r>
      <w:r w:rsidRPr="00591C9E">
        <w:rPr>
          <w:rFonts w:ascii="Arial" w:hAnsi="Arial" w:cs="Arial"/>
          <w:sz w:val="21"/>
          <w:szCs w:val="21"/>
        </w:rPr>
        <w:t xml:space="preserve"> </w:t>
      </w:r>
      <w:r w:rsidR="00A9425E" w:rsidRPr="00591C9E">
        <w:rPr>
          <w:rFonts w:ascii="Arial" w:hAnsi="Arial" w:cs="Arial"/>
          <w:sz w:val="21"/>
          <w:szCs w:val="21"/>
        </w:rPr>
        <w:t>30 dni</w:t>
      </w:r>
      <w:r w:rsidRPr="00591C9E">
        <w:rPr>
          <w:rFonts w:ascii="Arial" w:hAnsi="Arial" w:cs="Arial"/>
          <w:sz w:val="21"/>
          <w:szCs w:val="21"/>
        </w:rPr>
        <w:t xml:space="preserve"> od wykonania Usług publicznych obejmujących </w:t>
      </w:r>
      <w:r w:rsidR="00EF2552" w:rsidRPr="00591C9E">
        <w:rPr>
          <w:rFonts w:ascii="Arial" w:hAnsi="Arial" w:cs="Arial"/>
          <w:sz w:val="21"/>
          <w:szCs w:val="21"/>
        </w:rPr>
        <w:t>zadania</w:t>
      </w:r>
      <w:r w:rsidRPr="00591C9E">
        <w:rPr>
          <w:rFonts w:ascii="Arial" w:hAnsi="Arial" w:cs="Arial"/>
          <w:sz w:val="21"/>
          <w:szCs w:val="21"/>
        </w:rPr>
        <w:t xml:space="preserve"> </w:t>
      </w:r>
      <w:r w:rsidR="00EF2552" w:rsidRPr="00591C9E">
        <w:rPr>
          <w:rFonts w:ascii="Arial" w:hAnsi="Arial" w:cs="Arial"/>
          <w:sz w:val="21"/>
          <w:szCs w:val="21"/>
        </w:rPr>
        <w:t xml:space="preserve">powierzone </w:t>
      </w:r>
      <w:r w:rsidRPr="00591C9E">
        <w:rPr>
          <w:rFonts w:ascii="Arial" w:hAnsi="Arial" w:cs="Arial"/>
          <w:sz w:val="21"/>
          <w:szCs w:val="21"/>
        </w:rPr>
        <w:t>do wykonania na podstawie</w:t>
      </w:r>
      <w:r w:rsidR="00FD669E" w:rsidRPr="00591C9E">
        <w:rPr>
          <w:rFonts w:ascii="Arial" w:hAnsi="Arial" w:cs="Arial"/>
          <w:sz w:val="21"/>
          <w:szCs w:val="21"/>
        </w:rPr>
        <w:t xml:space="preserve"> niniejszej</w:t>
      </w:r>
      <w:r w:rsidRPr="00591C9E">
        <w:rPr>
          <w:rFonts w:ascii="Arial" w:hAnsi="Arial" w:cs="Arial"/>
          <w:sz w:val="21"/>
          <w:szCs w:val="21"/>
        </w:rPr>
        <w:t xml:space="preserve"> Umowy</w:t>
      </w:r>
      <w:r w:rsidR="00B5182C" w:rsidRPr="00591C9E">
        <w:rPr>
          <w:rFonts w:ascii="Arial" w:hAnsi="Arial" w:cs="Arial"/>
          <w:sz w:val="21"/>
          <w:szCs w:val="21"/>
        </w:rPr>
        <w:t>.</w:t>
      </w:r>
    </w:p>
    <w:p w14:paraId="5B6ECCEC" w14:textId="0BD5C4AA" w:rsidR="008E15D9" w:rsidRPr="009D0D5E" w:rsidRDefault="00474C9B" w:rsidP="004313EB">
      <w:pPr>
        <w:numPr>
          <w:ilvl w:val="1"/>
          <w:numId w:val="16"/>
        </w:numPr>
        <w:spacing w:after="0"/>
        <w:ind w:left="426" w:hanging="426"/>
        <w:jc w:val="both"/>
        <w:rPr>
          <w:rFonts w:ascii="Arial" w:hAnsi="Arial" w:cs="Arial"/>
          <w:b/>
          <w:sz w:val="21"/>
          <w:szCs w:val="21"/>
        </w:rPr>
      </w:pPr>
      <w:r>
        <w:rPr>
          <w:rFonts w:ascii="Arial" w:hAnsi="Arial" w:cs="Arial"/>
          <w:sz w:val="21"/>
          <w:szCs w:val="21"/>
        </w:rPr>
        <w:t>Rozliczenie realizacji zadania:  „</w:t>
      </w:r>
      <w:r w:rsidRPr="00474C9B">
        <w:rPr>
          <w:rFonts w:ascii="Arial" w:hAnsi="Arial" w:cs="Arial"/>
          <w:sz w:val="21"/>
          <w:szCs w:val="21"/>
        </w:rPr>
        <w:t xml:space="preserve">Przygotowania, znajdującej się w pomieszczeniach magazynowych zlokalizowanych na terenie stadionu, </w:t>
      </w:r>
      <w:bookmarkStart w:id="9" w:name="_GoBack"/>
      <w:bookmarkEnd w:id="9"/>
      <w:r w:rsidRPr="00474C9B">
        <w:rPr>
          <w:rFonts w:ascii="Arial" w:hAnsi="Arial" w:cs="Arial"/>
          <w:sz w:val="21"/>
          <w:szCs w:val="21"/>
        </w:rPr>
        <w:t>dokumentacji powstałej przy przebudowie Stadionu Śląskiego,  stanowiącej własność Województwa Śląskiego, celem przekazania jej do archiwum zakładowego Urzędu Marszałkowskiego”</w:t>
      </w:r>
      <w:r>
        <w:rPr>
          <w:rFonts w:ascii="Arial" w:hAnsi="Arial" w:cs="Arial"/>
          <w:sz w:val="21"/>
          <w:szCs w:val="21"/>
        </w:rPr>
        <w:t xml:space="preserve"> wyczerpuje w całości wartość nadwyżki rekompensat w kwocie </w:t>
      </w:r>
      <w:r w:rsidRPr="00474C9B">
        <w:rPr>
          <w:rFonts w:ascii="Arial" w:hAnsi="Arial" w:cs="Arial"/>
          <w:sz w:val="21"/>
          <w:szCs w:val="21"/>
        </w:rPr>
        <w:t>25.375,81 zł</w:t>
      </w:r>
      <w:r>
        <w:rPr>
          <w:rFonts w:ascii="Arial" w:hAnsi="Arial" w:cs="Arial"/>
          <w:sz w:val="21"/>
          <w:szCs w:val="21"/>
        </w:rPr>
        <w:t>, o której mowa w punkcie 2.5 niniejszej umowy.</w:t>
      </w:r>
    </w:p>
    <w:p w14:paraId="53050F3A" w14:textId="77777777" w:rsidR="009D0D5E" w:rsidRPr="00591C9E" w:rsidRDefault="009D0D5E" w:rsidP="009D0D5E">
      <w:pPr>
        <w:spacing w:after="0"/>
        <w:jc w:val="both"/>
        <w:rPr>
          <w:rFonts w:ascii="Arial" w:hAnsi="Arial" w:cs="Arial"/>
          <w:b/>
          <w:sz w:val="21"/>
          <w:szCs w:val="21"/>
        </w:rPr>
      </w:pPr>
    </w:p>
    <w:p w14:paraId="6DEC85C3" w14:textId="77777777" w:rsidR="000D5F67" w:rsidRPr="00591C9E" w:rsidRDefault="000D5F67" w:rsidP="000D5F67">
      <w:pPr>
        <w:spacing w:after="0"/>
        <w:jc w:val="both"/>
        <w:rPr>
          <w:rFonts w:ascii="Arial" w:hAnsi="Arial" w:cs="Arial"/>
          <w:sz w:val="21"/>
          <w:szCs w:val="21"/>
        </w:rPr>
      </w:pPr>
    </w:p>
    <w:p w14:paraId="25D47F1B" w14:textId="77777777" w:rsidR="000D5F67" w:rsidRPr="00591C9E" w:rsidRDefault="000D5F67" w:rsidP="00764519">
      <w:pPr>
        <w:numPr>
          <w:ilvl w:val="0"/>
          <w:numId w:val="28"/>
        </w:numPr>
        <w:spacing w:after="0"/>
        <w:ind w:left="426"/>
        <w:jc w:val="both"/>
        <w:rPr>
          <w:rFonts w:ascii="Arial" w:hAnsi="Arial" w:cs="Arial"/>
          <w:b/>
          <w:sz w:val="21"/>
          <w:szCs w:val="21"/>
        </w:rPr>
      </w:pPr>
      <w:r w:rsidRPr="00591C9E">
        <w:rPr>
          <w:rFonts w:ascii="Arial" w:hAnsi="Arial" w:cs="Arial"/>
          <w:b/>
          <w:sz w:val="21"/>
          <w:szCs w:val="21"/>
        </w:rPr>
        <w:lastRenderedPageBreak/>
        <w:t>Zmiana i rozwiązanie umowy</w:t>
      </w:r>
    </w:p>
    <w:p w14:paraId="641CEC9F" w14:textId="77777777" w:rsidR="000D5F67" w:rsidRPr="00591C9E" w:rsidRDefault="000D5F67" w:rsidP="000D5F67">
      <w:pPr>
        <w:spacing w:after="0"/>
        <w:jc w:val="both"/>
        <w:rPr>
          <w:rFonts w:ascii="Arial" w:hAnsi="Arial" w:cs="Arial"/>
          <w:b/>
          <w:sz w:val="21"/>
          <w:szCs w:val="21"/>
        </w:rPr>
      </w:pPr>
    </w:p>
    <w:p w14:paraId="44AE8A58" w14:textId="77777777" w:rsidR="008C55A5" w:rsidRPr="00591C9E" w:rsidRDefault="000D5F67" w:rsidP="001A2E42">
      <w:pPr>
        <w:numPr>
          <w:ilvl w:val="1"/>
          <w:numId w:val="28"/>
        </w:numPr>
        <w:spacing w:after="0"/>
        <w:ind w:left="426"/>
        <w:jc w:val="both"/>
        <w:rPr>
          <w:rFonts w:ascii="Arial" w:hAnsi="Arial" w:cs="Arial"/>
          <w:b/>
          <w:sz w:val="21"/>
          <w:szCs w:val="21"/>
        </w:rPr>
      </w:pPr>
      <w:r w:rsidRPr="00591C9E">
        <w:rPr>
          <w:rFonts w:ascii="Arial" w:hAnsi="Arial" w:cs="Arial"/>
          <w:sz w:val="21"/>
          <w:szCs w:val="21"/>
        </w:rPr>
        <w:t>Zmiana Umowy może nastąpić za porozumieniem Stron, z zachowaniem obowiązujących przepisów prawa, w formie pisemnej pod rygorem nieważności. W szczególności Strony winny dokonać zmiany Umowy, jeżeli w trakcie wykonywania powierzonych Umową Usług publicznych okaże się, iż zasadnym</w:t>
      </w:r>
      <w:r w:rsidR="00315DE9" w:rsidRPr="00591C9E">
        <w:rPr>
          <w:rFonts w:ascii="Arial" w:hAnsi="Arial" w:cs="Arial"/>
          <w:sz w:val="21"/>
          <w:szCs w:val="21"/>
        </w:rPr>
        <w:t xml:space="preserve"> jest przyjęcie innego sposobu ich zrealizowania przez Spółkę niż wskazany w Umowie, celem uwzględnienia tej zmiany.</w:t>
      </w:r>
    </w:p>
    <w:p w14:paraId="76FE3219" w14:textId="77777777" w:rsidR="00315DE9" w:rsidRPr="00591C9E" w:rsidRDefault="00315DE9" w:rsidP="001A2E42">
      <w:pPr>
        <w:numPr>
          <w:ilvl w:val="1"/>
          <w:numId w:val="28"/>
        </w:numPr>
        <w:spacing w:after="0"/>
        <w:ind w:left="426"/>
        <w:jc w:val="both"/>
        <w:rPr>
          <w:rFonts w:ascii="Arial" w:hAnsi="Arial" w:cs="Arial"/>
          <w:b/>
          <w:sz w:val="21"/>
          <w:szCs w:val="21"/>
        </w:rPr>
      </w:pPr>
      <w:r w:rsidRPr="00591C9E">
        <w:rPr>
          <w:rFonts w:ascii="Arial" w:hAnsi="Arial" w:cs="Arial"/>
          <w:sz w:val="21"/>
          <w:szCs w:val="21"/>
        </w:rPr>
        <w:t>Województwo uprawnione jest do wypowiedzenia Umowy:</w:t>
      </w:r>
    </w:p>
    <w:p w14:paraId="10D4EB03" w14:textId="77777777" w:rsidR="00F43BF8" w:rsidRPr="00591C9E" w:rsidRDefault="00315DE9" w:rsidP="00F43BF8">
      <w:pPr>
        <w:numPr>
          <w:ilvl w:val="0"/>
          <w:numId w:val="19"/>
        </w:numPr>
        <w:spacing w:after="0"/>
        <w:jc w:val="both"/>
        <w:rPr>
          <w:rFonts w:ascii="Arial" w:hAnsi="Arial" w:cs="Arial"/>
          <w:b/>
          <w:sz w:val="21"/>
          <w:szCs w:val="21"/>
        </w:rPr>
      </w:pPr>
      <w:r w:rsidRPr="00591C9E">
        <w:rPr>
          <w:rFonts w:ascii="Arial" w:hAnsi="Arial" w:cs="Arial"/>
          <w:sz w:val="21"/>
          <w:szCs w:val="21"/>
        </w:rPr>
        <w:t>z zachowaniem 3-miesięcznego okresu wypowiedzenia ze skutkiem na koniec miesiąca kalendarzowego z zachowaniem</w:t>
      </w:r>
      <w:r w:rsidR="0089299D" w:rsidRPr="00591C9E">
        <w:rPr>
          <w:rFonts w:ascii="Arial" w:hAnsi="Arial" w:cs="Arial"/>
          <w:sz w:val="21"/>
          <w:szCs w:val="21"/>
        </w:rPr>
        <w:t xml:space="preserve"> formy pisemnej pod rygorem nieważności. </w:t>
      </w:r>
    </w:p>
    <w:p w14:paraId="5348845E" w14:textId="77777777" w:rsidR="0089299D" w:rsidRPr="00591C9E" w:rsidRDefault="0089299D" w:rsidP="00F43BF8">
      <w:pPr>
        <w:numPr>
          <w:ilvl w:val="0"/>
          <w:numId w:val="19"/>
        </w:numPr>
        <w:spacing w:after="0"/>
        <w:jc w:val="both"/>
        <w:rPr>
          <w:rFonts w:ascii="Arial" w:hAnsi="Arial" w:cs="Arial"/>
          <w:b/>
          <w:sz w:val="21"/>
          <w:szCs w:val="21"/>
        </w:rPr>
      </w:pPr>
      <w:r w:rsidRPr="00591C9E">
        <w:rPr>
          <w:rFonts w:ascii="Arial" w:hAnsi="Arial" w:cs="Arial"/>
          <w:sz w:val="21"/>
          <w:szCs w:val="21"/>
        </w:rPr>
        <w:t xml:space="preserve">ze skutkiem natychmiastowym, bez zachowania okresu wypowiedzenia w przypadku zaprzestania </w:t>
      </w:r>
      <w:r w:rsidR="00C931F9" w:rsidRPr="00591C9E">
        <w:rPr>
          <w:rFonts w:ascii="Arial" w:hAnsi="Arial" w:cs="Arial"/>
          <w:sz w:val="21"/>
          <w:szCs w:val="21"/>
        </w:rPr>
        <w:t xml:space="preserve"> </w:t>
      </w:r>
      <w:r w:rsidRPr="00591C9E">
        <w:rPr>
          <w:rFonts w:ascii="Arial" w:hAnsi="Arial" w:cs="Arial"/>
          <w:sz w:val="21"/>
          <w:szCs w:val="21"/>
        </w:rPr>
        <w:t>w okresie co najmniej dwóch miesięcy, ze strony i z winy Spółki realizacji zadań, do których jest zobowiązana mocą postanowień Umowy, pomimo uprzedniego wezwania Spółki przez Województwo do wykonywania powierzonych i wskazanych zadań publicznych.</w:t>
      </w:r>
    </w:p>
    <w:p w14:paraId="200ADF6B" w14:textId="77777777" w:rsidR="008C55A5" w:rsidRPr="00591C9E" w:rsidRDefault="0089299D" w:rsidP="001A2E42">
      <w:pPr>
        <w:numPr>
          <w:ilvl w:val="1"/>
          <w:numId w:val="28"/>
        </w:numPr>
        <w:spacing w:after="0"/>
        <w:ind w:left="426" w:hanging="426"/>
        <w:jc w:val="both"/>
        <w:rPr>
          <w:rFonts w:ascii="Arial" w:hAnsi="Arial" w:cs="Arial"/>
          <w:b/>
          <w:sz w:val="21"/>
          <w:szCs w:val="21"/>
        </w:rPr>
      </w:pPr>
      <w:r w:rsidRPr="00591C9E">
        <w:rPr>
          <w:rFonts w:ascii="Arial" w:hAnsi="Arial" w:cs="Arial"/>
          <w:sz w:val="21"/>
          <w:szCs w:val="21"/>
        </w:rPr>
        <w:t xml:space="preserve">W przypadku zaistnienia okoliczności, o których mowa w ust. </w:t>
      </w:r>
      <w:r w:rsidR="003D2BC7" w:rsidRPr="00591C9E">
        <w:rPr>
          <w:rFonts w:ascii="Arial" w:hAnsi="Arial" w:cs="Arial"/>
          <w:sz w:val="21"/>
          <w:szCs w:val="21"/>
        </w:rPr>
        <w:t>5</w:t>
      </w:r>
      <w:r w:rsidR="001A2E42" w:rsidRPr="00591C9E">
        <w:rPr>
          <w:rFonts w:ascii="Arial" w:hAnsi="Arial" w:cs="Arial"/>
          <w:sz w:val="21"/>
          <w:szCs w:val="21"/>
        </w:rPr>
        <w:t>.2</w:t>
      </w:r>
      <w:r w:rsidRPr="00591C9E">
        <w:rPr>
          <w:rFonts w:ascii="Arial" w:hAnsi="Arial" w:cs="Arial"/>
          <w:sz w:val="21"/>
          <w:szCs w:val="21"/>
        </w:rPr>
        <w:t xml:space="preserve"> pkt </w:t>
      </w:r>
      <w:r w:rsidR="001A2E42" w:rsidRPr="00591C9E">
        <w:rPr>
          <w:rFonts w:ascii="Arial" w:hAnsi="Arial" w:cs="Arial"/>
          <w:sz w:val="21"/>
          <w:szCs w:val="21"/>
        </w:rPr>
        <w:t>1)</w:t>
      </w:r>
      <w:r w:rsidRPr="00591C9E">
        <w:rPr>
          <w:rFonts w:ascii="Arial" w:hAnsi="Arial" w:cs="Arial"/>
          <w:sz w:val="21"/>
          <w:szCs w:val="21"/>
        </w:rPr>
        <w:t xml:space="preserve"> niniejszego Działu Umowy, Spółka zobowiązana jest do przedłożenia rozliczenia wydatkowania rekompensaty w terminie do 3 miesięcy od dnia rozwiązania Umowy. </w:t>
      </w:r>
    </w:p>
    <w:p w14:paraId="5C29DA78" w14:textId="77777777" w:rsidR="0089299D" w:rsidRPr="00591C9E" w:rsidRDefault="0089299D" w:rsidP="001A2E42">
      <w:pPr>
        <w:numPr>
          <w:ilvl w:val="1"/>
          <w:numId w:val="28"/>
        </w:numPr>
        <w:spacing w:after="0"/>
        <w:ind w:left="426" w:hanging="426"/>
        <w:jc w:val="both"/>
        <w:rPr>
          <w:rFonts w:ascii="Arial" w:hAnsi="Arial" w:cs="Arial"/>
          <w:b/>
          <w:sz w:val="21"/>
          <w:szCs w:val="21"/>
        </w:rPr>
      </w:pPr>
      <w:r w:rsidRPr="00591C9E">
        <w:rPr>
          <w:rFonts w:ascii="Arial" w:hAnsi="Arial" w:cs="Arial"/>
          <w:sz w:val="21"/>
          <w:szCs w:val="21"/>
        </w:rPr>
        <w:t xml:space="preserve">W przypadku zaistnienia okoliczności, o których mowa w ust. </w:t>
      </w:r>
      <w:r w:rsidR="001A2E42" w:rsidRPr="00591C9E">
        <w:rPr>
          <w:rFonts w:ascii="Arial" w:hAnsi="Arial" w:cs="Arial"/>
          <w:sz w:val="21"/>
          <w:szCs w:val="21"/>
        </w:rPr>
        <w:t>5</w:t>
      </w:r>
      <w:r w:rsidR="008C55A5" w:rsidRPr="00591C9E">
        <w:rPr>
          <w:rFonts w:ascii="Arial" w:hAnsi="Arial" w:cs="Arial"/>
          <w:sz w:val="21"/>
          <w:szCs w:val="21"/>
        </w:rPr>
        <w:t>.</w:t>
      </w:r>
      <w:r w:rsidR="001A2E42" w:rsidRPr="00591C9E">
        <w:rPr>
          <w:rFonts w:ascii="Arial" w:hAnsi="Arial" w:cs="Arial"/>
          <w:sz w:val="21"/>
          <w:szCs w:val="21"/>
        </w:rPr>
        <w:t>2</w:t>
      </w:r>
      <w:r w:rsidRPr="00591C9E">
        <w:rPr>
          <w:rFonts w:ascii="Arial" w:hAnsi="Arial" w:cs="Arial"/>
          <w:sz w:val="21"/>
          <w:szCs w:val="21"/>
        </w:rPr>
        <w:t xml:space="preserve"> pkt 2</w:t>
      </w:r>
      <w:r w:rsidR="001A2E42" w:rsidRPr="00591C9E">
        <w:rPr>
          <w:rFonts w:ascii="Arial" w:hAnsi="Arial" w:cs="Arial"/>
          <w:sz w:val="21"/>
          <w:szCs w:val="21"/>
        </w:rPr>
        <w:t>)</w:t>
      </w:r>
      <w:r w:rsidRPr="00591C9E">
        <w:rPr>
          <w:rFonts w:ascii="Arial" w:hAnsi="Arial" w:cs="Arial"/>
          <w:sz w:val="21"/>
          <w:szCs w:val="21"/>
        </w:rPr>
        <w:t xml:space="preserve"> niniejszego Działu Umowy, Spółka zobowiązana jest do przedłożenia </w:t>
      </w:r>
      <w:r w:rsidR="00520EB7" w:rsidRPr="00591C9E">
        <w:rPr>
          <w:rFonts w:ascii="Arial" w:hAnsi="Arial" w:cs="Arial"/>
          <w:sz w:val="21"/>
          <w:szCs w:val="21"/>
        </w:rPr>
        <w:t xml:space="preserve">rozliczenia </w:t>
      </w:r>
      <w:r w:rsidRPr="00591C9E">
        <w:rPr>
          <w:rFonts w:ascii="Arial" w:hAnsi="Arial" w:cs="Arial"/>
          <w:sz w:val="21"/>
          <w:szCs w:val="21"/>
        </w:rPr>
        <w:t>rekompensaty w terminie do 1 miesiąca od dnia rozwiązania Umowy.</w:t>
      </w:r>
    </w:p>
    <w:p w14:paraId="4CAF1C30" w14:textId="77777777" w:rsidR="003866CD" w:rsidRPr="00591C9E" w:rsidRDefault="003866CD" w:rsidP="003866CD">
      <w:pPr>
        <w:spacing w:after="0"/>
        <w:jc w:val="both"/>
        <w:rPr>
          <w:rFonts w:ascii="Arial" w:hAnsi="Arial" w:cs="Arial"/>
          <w:b/>
          <w:sz w:val="21"/>
          <w:szCs w:val="21"/>
        </w:rPr>
      </w:pPr>
    </w:p>
    <w:p w14:paraId="0ED7CD0F" w14:textId="315EE345" w:rsidR="00691535" w:rsidRDefault="00691535" w:rsidP="00C035E3">
      <w:pPr>
        <w:numPr>
          <w:ilvl w:val="0"/>
          <w:numId w:val="1"/>
        </w:numPr>
        <w:jc w:val="both"/>
        <w:rPr>
          <w:rFonts w:ascii="Arial" w:hAnsi="Arial" w:cs="Arial"/>
          <w:b/>
          <w:sz w:val="21"/>
          <w:szCs w:val="21"/>
        </w:rPr>
      </w:pPr>
      <w:r w:rsidRPr="00691535">
        <w:rPr>
          <w:rFonts w:ascii="Arial" w:hAnsi="Arial" w:cs="Arial"/>
          <w:b/>
          <w:sz w:val="21"/>
          <w:szCs w:val="21"/>
        </w:rPr>
        <w:t>Przetwarzanie danych osobowych</w:t>
      </w:r>
    </w:p>
    <w:p w14:paraId="5F7EC2DB" w14:textId="77777777" w:rsidR="00691535" w:rsidRPr="00422237" w:rsidRDefault="00691535" w:rsidP="005A5E5D">
      <w:pPr>
        <w:pStyle w:val="Akapitzlist"/>
        <w:widowControl w:val="0"/>
        <w:numPr>
          <w:ilvl w:val="0"/>
          <w:numId w:val="41"/>
        </w:numPr>
        <w:autoSpaceDE w:val="0"/>
        <w:autoSpaceDN w:val="0"/>
        <w:adjustRightInd w:val="0"/>
        <w:spacing w:after="0"/>
        <w:ind w:left="426" w:hanging="426"/>
        <w:jc w:val="both"/>
        <w:rPr>
          <w:rFonts w:ascii="Arial" w:hAnsi="Arial" w:cs="Arial"/>
          <w:bCs/>
          <w:sz w:val="21"/>
          <w:szCs w:val="21"/>
        </w:rPr>
      </w:pPr>
      <w:r w:rsidRPr="00422237">
        <w:rPr>
          <w:rFonts w:ascii="Arial" w:hAnsi="Arial" w:cs="Arial"/>
          <w:color w:val="000000"/>
          <w:kern w:val="28"/>
          <w:sz w:val="21"/>
          <w:szCs w:val="21"/>
        </w:rPr>
        <w:t xml:space="preserve">Strony zgodnie oświadczają, że każda z nich, w odniesieniu do danych osobowych osób fizycznych reprezentujących drugą Stronę oraz osób fizycznych wskazanych przez ten podmiot, jako osoby do kontaktu, jest administratorem danych osobowych w rozumieniu RODO. </w:t>
      </w:r>
    </w:p>
    <w:p w14:paraId="1D0640AD" w14:textId="77777777" w:rsidR="00691535" w:rsidRPr="00422237" w:rsidRDefault="00691535" w:rsidP="005A5E5D">
      <w:pPr>
        <w:pStyle w:val="Akapitzlist"/>
        <w:widowControl w:val="0"/>
        <w:numPr>
          <w:ilvl w:val="0"/>
          <w:numId w:val="41"/>
        </w:numPr>
        <w:autoSpaceDE w:val="0"/>
        <w:autoSpaceDN w:val="0"/>
        <w:adjustRightInd w:val="0"/>
        <w:spacing w:after="0"/>
        <w:ind w:left="426"/>
        <w:jc w:val="both"/>
        <w:rPr>
          <w:rFonts w:ascii="Arial" w:hAnsi="Arial" w:cs="Arial"/>
          <w:bCs/>
          <w:sz w:val="21"/>
          <w:szCs w:val="21"/>
        </w:rPr>
      </w:pPr>
      <w:r w:rsidRPr="00422237">
        <w:rPr>
          <w:rFonts w:ascii="Arial" w:hAnsi="Arial" w:cs="Arial"/>
          <w:bCs/>
          <w:sz w:val="21"/>
          <w:szCs w:val="21"/>
        </w:rPr>
        <w:t>Każda ze Stron oświadcza, że spełnia wymagania RODO i posiada odpowiednie procedury dające gwarancję prawidłowej realizacji obowiązków wynikających z RODO.</w:t>
      </w:r>
    </w:p>
    <w:p w14:paraId="13EBDCA8" w14:textId="77777777" w:rsidR="00691535" w:rsidRPr="00422237" w:rsidRDefault="00691535" w:rsidP="005A5E5D">
      <w:pPr>
        <w:pStyle w:val="Akapitzlist"/>
        <w:widowControl w:val="0"/>
        <w:numPr>
          <w:ilvl w:val="0"/>
          <w:numId w:val="41"/>
        </w:numPr>
        <w:autoSpaceDE w:val="0"/>
        <w:autoSpaceDN w:val="0"/>
        <w:adjustRightInd w:val="0"/>
        <w:spacing w:after="0"/>
        <w:ind w:left="426"/>
        <w:jc w:val="both"/>
        <w:rPr>
          <w:rFonts w:ascii="Arial" w:hAnsi="Arial" w:cs="Arial"/>
          <w:bCs/>
          <w:sz w:val="21"/>
          <w:szCs w:val="21"/>
        </w:rPr>
      </w:pPr>
      <w:r w:rsidRPr="00422237">
        <w:rPr>
          <w:rFonts w:ascii="Arial" w:hAnsi="Arial" w:cs="Arial"/>
          <w:bCs/>
          <w:sz w:val="21"/>
          <w:szCs w:val="21"/>
        </w:rPr>
        <w:t xml:space="preserve">Każda ze stron zobowiązuje się we własnym zakresie do pełnej ochrony danych zgodnie </w:t>
      </w:r>
      <w:r w:rsidRPr="00422237">
        <w:rPr>
          <w:rFonts w:ascii="Arial" w:hAnsi="Arial" w:cs="Arial"/>
          <w:bCs/>
          <w:sz w:val="21"/>
          <w:szCs w:val="21"/>
        </w:rPr>
        <w:br/>
        <w:t xml:space="preserve">z wymaganiami RODO. </w:t>
      </w:r>
    </w:p>
    <w:p w14:paraId="5A7CC829" w14:textId="266F5389" w:rsidR="00691535" w:rsidRPr="00422237" w:rsidRDefault="00691535" w:rsidP="005A5E5D">
      <w:pPr>
        <w:pStyle w:val="Akapitzlist"/>
        <w:widowControl w:val="0"/>
        <w:numPr>
          <w:ilvl w:val="0"/>
          <w:numId w:val="41"/>
        </w:numPr>
        <w:autoSpaceDE w:val="0"/>
        <w:autoSpaceDN w:val="0"/>
        <w:adjustRightInd w:val="0"/>
        <w:spacing w:after="0"/>
        <w:ind w:left="426"/>
        <w:jc w:val="both"/>
        <w:rPr>
          <w:rFonts w:ascii="Arial" w:hAnsi="Arial" w:cs="Arial"/>
          <w:bCs/>
          <w:sz w:val="21"/>
          <w:szCs w:val="21"/>
        </w:rPr>
      </w:pPr>
      <w:r w:rsidRPr="00422237">
        <w:rPr>
          <w:rFonts w:ascii="Arial" w:hAnsi="Arial" w:cs="Arial"/>
          <w:bCs/>
          <w:sz w:val="21"/>
          <w:szCs w:val="21"/>
        </w:rPr>
        <w:t>Strony wzajemnie informują, iż podstawą prawną przetwarzania danych osobowych, o których mowa w ust. 1 jest:</w:t>
      </w:r>
    </w:p>
    <w:p w14:paraId="0017B067" w14:textId="77777777" w:rsidR="00691535" w:rsidRPr="00422237" w:rsidRDefault="00691535" w:rsidP="00691535">
      <w:pPr>
        <w:pStyle w:val="Akapitzlist"/>
        <w:widowControl w:val="0"/>
        <w:numPr>
          <w:ilvl w:val="0"/>
          <w:numId w:val="42"/>
        </w:numPr>
        <w:autoSpaceDE w:val="0"/>
        <w:autoSpaceDN w:val="0"/>
        <w:adjustRightInd w:val="0"/>
        <w:spacing w:after="0"/>
        <w:jc w:val="both"/>
        <w:rPr>
          <w:rFonts w:ascii="Arial" w:hAnsi="Arial" w:cs="Arial"/>
          <w:bCs/>
          <w:sz w:val="21"/>
          <w:szCs w:val="21"/>
        </w:rPr>
      </w:pPr>
      <w:r w:rsidRPr="00422237">
        <w:rPr>
          <w:rFonts w:ascii="Arial" w:hAnsi="Arial" w:cs="Arial"/>
          <w:bCs/>
          <w:sz w:val="21"/>
          <w:szCs w:val="21"/>
        </w:rPr>
        <w:t>art. 6 ust. 1 lit. b RODO: przetwarzanie danych osobowych osób będących reprezentantami Stron niniejszej umowy na potrzeby wykonania zawartej Umowy;</w:t>
      </w:r>
    </w:p>
    <w:p w14:paraId="27D71B4A" w14:textId="77777777" w:rsidR="00691535" w:rsidRPr="00422237" w:rsidRDefault="00691535" w:rsidP="00691535">
      <w:pPr>
        <w:pStyle w:val="Akapitzlist"/>
        <w:widowControl w:val="0"/>
        <w:numPr>
          <w:ilvl w:val="0"/>
          <w:numId w:val="42"/>
        </w:numPr>
        <w:autoSpaceDE w:val="0"/>
        <w:autoSpaceDN w:val="0"/>
        <w:adjustRightInd w:val="0"/>
        <w:spacing w:after="0"/>
        <w:jc w:val="both"/>
        <w:rPr>
          <w:rFonts w:ascii="Arial" w:hAnsi="Arial" w:cs="Arial"/>
          <w:bCs/>
          <w:sz w:val="21"/>
          <w:szCs w:val="21"/>
        </w:rPr>
      </w:pPr>
      <w:r w:rsidRPr="00422237">
        <w:rPr>
          <w:rFonts w:ascii="Arial" w:hAnsi="Arial" w:cs="Arial"/>
          <w:bCs/>
          <w:sz w:val="21"/>
          <w:szCs w:val="21"/>
        </w:rPr>
        <w:t>art. 6 ust. 1 lit. c RODO: spełnienie wymogów ustawowych, tj. konieczność wypełnienia przez Strony obowiązków prawnych wynikających z przepisów prawa;</w:t>
      </w:r>
    </w:p>
    <w:p w14:paraId="023E9E62" w14:textId="4A65E357" w:rsidR="00691535" w:rsidRPr="00422237" w:rsidRDefault="00691535" w:rsidP="00691535">
      <w:pPr>
        <w:pStyle w:val="Akapitzlist"/>
        <w:widowControl w:val="0"/>
        <w:numPr>
          <w:ilvl w:val="0"/>
          <w:numId w:val="42"/>
        </w:numPr>
        <w:autoSpaceDE w:val="0"/>
        <w:autoSpaceDN w:val="0"/>
        <w:adjustRightInd w:val="0"/>
        <w:spacing w:after="0"/>
        <w:jc w:val="both"/>
        <w:rPr>
          <w:rFonts w:ascii="Arial" w:hAnsi="Arial" w:cs="Arial"/>
          <w:bCs/>
          <w:sz w:val="21"/>
          <w:szCs w:val="21"/>
        </w:rPr>
      </w:pPr>
      <w:r w:rsidRPr="00422237">
        <w:rPr>
          <w:rFonts w:ascii="Arial" w:hAnsi="Arial" w:cs="Arial"/>
          <w:bCs/>
          <w:sz w:val="21"/>
          <w:szCs w:val="21"/>
        </w:rPr>
        <w:t>art. 6 ust. 1 lit. f RODO: tj. przetwarzanie danych osobowych osób wyznaczonych do kontaktów roboczych oraz odpowiedzialnych za koordynację i realizację niniejszej Umowy wynika z uzasadnionych interesów Stron.</w:t>
      </w:r>
    </w:p>
    <w:p w14:paraId="374ED511" w14:textId="2E4B9160" w:rsidR="00691535" w:rsidRPr="00422237" w:rsidRDefault="00691535" w:rsidP="005A5E5D">
      <w:pPr>
        <w:pStyle w:val="Akapitzlist"/>
        <w:widowControl w:val="0"/>
        <w:numPr>
          <w:ilvl w:val="0"/>
          <w:numId w:val="41"/>
        </w:numPr>
        <w:autoSpaceDE w:val="0"/>
        <w:autoSpaceDN w:val="0"/>
        <w:adjustRightInd w:val="0"/>
        <w:spacing w:after="0"/>
        <w:ind w:left="426"/>
        <w:jc w:val="both"/>
        <w:rPr>
          <w:rFonts w:ascii="Arial" w:hAnsi="Arial" w:cs="Arial"/>
          <w:color w:val="000000"/>
          <w:kern w:val="28"/>
          <w:sz w:val="21"/>
          <w:szCs w:val="21"/>
        </w:rPr>
      </w:pPr>
      <w:r w:rsidRPr="00422237">
        <w:rPr>
          <w:rFonts w:ascii="Arial" w:hAnsi="Arial" w:cs="Arial"/>
          <w:color w:val="000000"/>
          <w:kern w:val="28"/>
          <w:sz w:val="21"/>
          <w:szCs w:val="21"/>
        </w:rPr>
        <w:t>Dane osobowe, o których mowa w ust. 1 nie będą przekazywane podmiotom trzecim, jednakże zgodnie z obowiązującym prawem Strony mogą przekazywać dane podmiotom przetwarzającym je na zlecenie Stron. np. na podstawie umów o powierzenie przetwarzania danych osobowych dostawcom usług IT, audytorom, doradcom oraz na podstawie obowiązujących przepisów prawa podmiotom uprawnionym do uzyskania danych</w:t>
      </w:r>
      <w:r w:rsidR="00A00DAC">
        <w:rPr>
          <w:rFonts w:ascii="Arial" w:hAnsi="Arial" w:cs="Arial"/>
          <w:color w:val="000000"/>
          <w:kern w:val="28"/>
          <w:sz w:val="21"/>
          <w:szCs w:val="21"/>
        </w:rPr>
        <w:t>.</w:t>
      </w:r>
    </w:p>
    <w:p w14:paraId="6650C13F" w14:textId="2E95DE22" w:rsidR="00691535" w:rsidRPr="00422237" w:rsidRDefault="00691535" w:rsidP="005A5E5D">
      <w:pPr>
        <w:pStyle w:val="Akapitzlist"/>
        <w:widowControl w:val="0"/>
        <w:numPr>
          <w:ilvl w:val="0"/>
          <w:numId w:val="41"/>
        </w:numPr>
        <w:autoSpaceDE w:val="0"/>
        <w:autoSpaceDN w:val="0"/>
        <w:adjustRightInd w:val="0"/>
        <w:spacing w:after="0"/>
        <w:ind w:left="426" w:hanging="284"/>
        <w:jc w:val="both"/>
        <w:rPr>
          <w:rFonts w:ascii="Arial" w:hAnsi="Arial" w:cs="Arial"/>
          <w:color w:val="000000"/>
          <w:kern w:val="28"/>
          <w:sz w:val="21"/>
          <w:szCs w:val="21"/>
        </w:rPr>
      </w:pPr>
      <w:r w:rsidRPr="00422237">
        <w:rPr>
          <w:rFonts w:ascii="Arial" w:hAnsi="Arial" w:cs="Arial"/>
          <w:color w:val="000000"/>
          <w:kern w:val="28"/>
          <w:sz w:val="21"/>
          <w:szCs w:val="21"/>
        </w:rPr>
        <w:t>Dane osobowe osób, o których mowa w ust. 1 nie będą przekazywane do państwa trzeciego, ani organizacji międzynarodowej w rozumieniu RODO.</w:t>
      </w:r>
    </w:p>
    <w:p w14:paraId="43127716" w14:textId="41866B32" w:rsidR="00691535" w:rsidRPr="00422237" w:rsidRDefault="00691535" w:rsidP="005A5E5D">
      <w:pPr>
        <w:pStyle w:val="Akapitzlist"/>
        <w:widowControl w:val="0"/>
        <w:numPr>
          <w:ilvl w:val="0"/>
          <w:numId w:val="41"/>
        </w:numPr>
        <w:autoSpaceDE w:val="0"/>
        <w:autoSpaceDN w:val="0"/>
        <w:adjustRightInd w:val="0"/>
        <w:spacing w:after="0"/>
        <w:ind w:left="426"/>
        <w:jc w:val="both"/>
        <w:rPr>
          <w:rFonts w:ascii="Arial" w:hAnsi="Arial" w:cs="Arial"/>
          <w:color w:val="000000"/>
          <w:kern w:val="28"/>
          <w:sz w:val="21"/>
          <w:szCs w:val="21"/>
        </w:rPr>
      </w:pPr>
      <w:r w:rsidRPr="00422237">
        <w:rPr>
          <w:rFonts w:ascii="Arial" w:hAnsi="Arial" w:cs="Arial"/>
          <w:color w:val="000000"/>
          <w:kern w:val="28"/>
          <w:sz w:val="21"/>
          <w:szCs w:val="21"/>
        </w:rPr>
        <w:t>Dane osobowe osób, o których mowa w ust. 1 będą przechowywane przez Strony  w trakcie okresu realizacji niniejszej Umowy oraz w okresie wymaganym przepisami z zakresu rachunkowości oraz na potrzeby ustalenia, dochodzenia lub obrony przed roszczeniami z tytułu realizacji niniejszej Umowy.</w:t>
      </w:r>
    </w:p>
    <w:p w14:paraId="366F61BB" w14:textId="7495C2DC" w:rsidR="00691535" w:rsidRPr="00422237" w:rsidRDefault="00691535" w:rsidP="005A5E5D">
      <w:pPr>
        <w:pStyle w:val="Akapitzlist"/>
        <w:widowControl w:val="0"/>
        <w:numPr>
          <w:ilvl w:val="0"/>
          <w:numId w:val="41"/>
        </w:numPr>
        <w:autoSpaceDE w:val="0"/>
        <w:autoSpaceDN w:val="0"/>
        <w:adjustRightInd w:val="0"/>
        <w:spacing w:after="0"/>
        <w:ind w:left="426"/>
        <w:jc w:val="both"/>
        <w:rPr>
          <w:rFonts w:ascii="Arial" w:hAnsi="Arial" w:cs="Arial"/>
          <w:color w:val="000000"/>
          <w:kern w:val="28"/>
          <w:sz w:val="21"/>
          <w:szCs w:val="21"/>
        </w:rPr>
      </w:pPr>
      <w:r w:rsidRPr="00422237">
        <w:rPr>
          <w:rFonts w:ascii="Arial" w:hAnsi="Arial" w:cs="Arial"/>
          <w:color w:val="000000"/>
          <w:kern w:val="28"/>
          <w:sz w:val="21"/>
          <w:szCs w:val="21"/>
        </w:rPr>
        <w:lastRenderedPageBreak/>
        <w:t xml:space="preserve">Osobom, o których mowa w ust. 1, przysługuje prawo do żądania od Strony, która jest administratorem danych, dostępu do ich danych osobowych, ich sprostowania, usunięcia lub ograniczenia przetwarzania lub wniesienia sprzeciwu wobec ich przetwarzania, a także prawo do przenoszenia danych. Uprawnienia te będą realizowane przez Stronę, która jest administratorem w granicach obowiązujących przepisów prawa. </w:t>
      </w:r>
    </w:p>
    <w:p w14:paraId="6A051B7F" w14:textId="77777777" w:rsidR="00691535" w:rsidRPr="00D96CC0" w:rsidRDefault="00691535" w:rsidP="005A5E5D">
      <w:pPr>
        <w:pStyle w:val="Akapitzlist"/>
        <w:widowControl w:val="0"/>
        <w:numPr>
          <w:ilvl w:val="0"/>
          <w:numId w:val="41"/>
        </w:numPr>
        <w:autoSpaceDE w:val="0"/>
        <w:autoSpaceDN w:val="0"/>
        <w:adjustRightInd w:val="0"/>
        <w:spacing w:after="0"/>
        <w:ind w:left="426"/>
        <w:jc w:val="both"/>
        <w:rPr>
          <w:rFonts w:ascii="Arial" w:hAnsi="Arial" w:cs="Arial"/>
          <w:color w:val="000000"/>
          <w:kern w:val="28"/>
          <w:sz w:val="21"/>
          <w:szCs w:val="21"/>
        </w:rPr>
      </w:pPr>
      <w:r w:rsidRPr="00422237">
        <w:rPr>
          <w:rFonts w:ascii="Arial" w:hAnsi="Arial" w:cs="Arial"/>
          <w:color w:val="000000"/>
          <w:kern w:val="28"/>
          <w:sz w:val="21"/>
          <w:szCs w:val="21"/>
        </w:rPr>
        <w:t xml:space="preserve">Osobom, o których mowa w ust. 1 przysługuje również prawo wniesienia skargi do Prezesa Urzędu Ochrony Danych Osobowych, gdy uznają, iż przetwarzanie danych </w:t>
      </w:r>
      <w:r w:rsidRPr="00D96CC0">
        <w:rPr>
          <w:rFonts w:ascii="Arial" w:hAnsi="Arial" w:cs="Arial"/>
          <w:color w:val="000000"/>
          <w:kern w:val="28"/>
          <w:sz w:val="21"/>
          <w:szCs w:val="21"/>
        </w:rPr>
        <w:t>osobowych ich dotyczących narusza przepisy RODO.</w:t>
      </w:r>
    </w:p>
    <w:p w14:paraId="60FCCBCC" w14:textId="77777777" w:rsidR="00691535" w:rsidRPr="00D96CC0" w:rsidRDefault="00691535" w:rsidP="005A5E5D">
      <w:pPr>
        <w:pStyle w:val="Akapitzlist"/>
        <w:widowControl w:val="0"/>
        <w:numPr>
          <w:ilvl w:val="0"/>
          <w:numId w:val="41"/>
        </w:numPr>
        <w:autoSpaceDE w:val="0"/>
        <w:autoSpaceDN w:val="0"/>
        <w:adjustRightInd w:val="0"/>
        <w:spacing w:after="0"/>
        <w:ind w:left="426"/>
        <w:jc w:val="both"/>
        <w:rPr>
          <w:rFonts w:ascii="Arial" w:hAnsi="Arial" w:cs="Arial"/>
          <w:color w:val="000000"/>
          <w:kern w:val="28"/>
          <w:sz w:val="21"/>
          <w:szCs w:val="21"/>
        </w:rPr>
      </w:pPr>
      <w:r w:rsidRPr="00D96CC0">
        <w:rPr>
          <w:rFonts w:ascii="Arial" w:hAnsi="Arial" w:cs="Arial"/>
          <w:color w:val="000000"/>
          <w:kern w:val="28"/>
          <w:sz w:val="21"/>
          <w:szCs w:val="21"/>
        </w:rPr>
        <w:t>W sprawie danych osobowych można się kontaktować:</w:t>
      </w:r>
    </w:p>
    <w:p w14:paraId="5D234A31" w14:textId="77777777" w:rsidR="00691535" w:rsidRPr="00FF3544" w:rsidRDefault="00691535" w:rsidP="00691535">
      <w:pPr>
        <w:pStyle w:val="Akapitzlist"/>
        <w:widowControl w:val="0"/>
        <w:numPr>
          <w:ilvl w:val="0"/>
          <w:numId w:val="43"/>
        </w:numPr>
        <w:autoSpaceDE w:val="0"/>
        <w:autoSpaceDN w:val="0"/>
        <w:adjustRightInd w:val="0"/>
        <w:spacing w:after="0"/>
        <w:jc w:val="both"/>
        <w:rPr>
          <w:rFonts w:ascii="Arial" w:hAnsi="Arial" w:cs="Arial"/>
          <w:color w:val="000000"/>
          <w:kern w:val="28"/>
          <w:sz w:val="21"/>
          <w:szCs w:val="21"/>
        </w:rPr>
      </w:pPr>
      <w:r w:rsidRPr="00D96CC0">
        <w:rPr>
          <w:rFonts w:ascii="Arial" w:hAnsi="Arial" w:cs="Arial"/>
          <w:color w:val="000000"/>
          <w:kern w:val="28"/>
          <w:sz w:val="21"/>
          <w:szCs w:val="21"/>
        </w:rPr>
        <w:t xml:space="preserve">z ramienia Województwa mailowo, pod adresem </w:t>
      </w:r>
      <w:hyperlink r:id="rId11" w:history="1">
        <w:r w:rsidRPr="00D96CC0">
          <w:rPr>
            <w:rFonts w:ascii="Arial" w:hAnsi="Arial" w:cs="Arial"/>
            <w:color w:val="0563C1"/>
            <w:sz w:val="21"/>
            <w:szCs w:val="21"/>
            <w:u w:val="single"/>
          </w:rPr>
          <w:t>iod@slaskie.pl</w:t>
        </w:r>
      </w:hyperlink>
      <w:r w:rsidRPr="00D96CC0">
        <w:rPr>
          <w:rFonts w:ascii="Arial" w:hAnsi="Arial" w:cs="Arial"/>
          <w:sz w:val="21"/>
          <w:szCs w:val="21"/>
        </w:rPr>
        <w:t>,</w:t>
      </w:r>
      <w:r w:rsidRPr="00D96CC0">
        <w:rPr>
          <w:rFonts w:ascii="Arial" w:hAnsi="Arial" w:cs="Arial"/>
          <w:color w:val="000000"/>
          <w:kern w:val="28"/>
          <w:sz w:val="21"/>
          <w:szCs w:val="21"/>
        </w:rPr>
        <w:t xml:space="preserve"> a także pocztą  </w:t>
      </w:r>
      <w:r w:rsidRPr="00FF3544">
        <w:rPr>
          <w:rFonts w:ascii="Arial" w:hAnsi="Arial" w:cs="Arial"/>
          <w:color w:val="000000"/>
          <w:kern w:val="28"/>
          <w:sz w:val="21"/>
          <w:szCs w:val="21"/>
        </w:rPr>
        <w:t xml:space="preserve">tradycyjną na adres Partnera z dopiskiem „RODO”; </w:t>
      </w:r>
    </w:p>
    <w:p w14:paraId="2DE22806" w14:textId="77777777" w:rsidR="00691535" w:rsidRPr="00422237" w:rsidRDefault="00691535" w:rsidP="00691535">
      <w:pPr>
        <w:pStyle w:val="Akapitzlist"/>
        <w:widowControl w:val="0"/>
        <w:numPr>
          <w:ilvl w:val="0"/>
          <w:numId w:val="43"/>
        </w:numPr>
        <w:autoSpaceDE w:val="0"/>
        <w:autoSpaceDN w:val="0"/>
        <w:adjustRightInd w:val="0"/>
        <w:spacing w:after="0"/>
        <w:jc w:val="both"/>
        <w:rPr>
          <w:rFonts w:ascii="Arial" w:hAnsi="Arial" w:cs="Arial"/>
          <w:color w:val="000000"/>
          <w:kern w:val="28"/>
          <w:sz w:val="21"/>
          <w:szCs w:val="21"/>
        </w:rPr>
      </w:pPr>
      <w:r w:rsidRPr="00422237">
        <w:rPr>
          <w:rFonts w:ascii="Arial" w:hAnsi="Arial" w:cs="Arial"/>
          <w:color w:val="000000"/>
          <w:kern w:val="28"/>
          <w:sz w:val="21"/>
          <w:szCs w:val="21"/>
        </w:rPr>
        <w:t>z ramienia Spółki mailowo, pod adresem iod.stadionslaski.pl, a także pocztą tradycyjną na adres Partnera z dopiskiem „RODO”;</w:t>
      </w:r>
    </w:p>
    <w:p w14:paraId="58262912" w14:textId="77777777" w:rsidR="00691535" w:rsidRPr="00E67063" w:rsidRDefault="00691535" w:rsidP="005A5E5D">
      <w:pPr>
        <w:pStyle w:val="Akapitzlist"/>
        <w:widowControl w:val="0"/>
        <w:numPr>
          <w:ilvl w:val="0"/>
          <w:numId w:val="41"/>
        </w:numPr>
        <w:autoSpaceDE w:val="0"/>
        <w:autoSpaceDN w:val="0"/>
        <w:adjustRightInd w:val="0"/>
        <w:spacing w:after="0"/>
        <w:ind w:left="426"/>
        <w:jc w:val="both"/>
        <w:rPr>
          <w:rFonts w:ascii="Arial" w:hAnsi="Arial" w:cs="Arial"/>
          <w:color w:val="000000"/>
          <w:kern w:val="28"/>
          <w:sz w:val="21"/>
          <w:szCs w:val="21"/>
        </w:rPr>
      </w:pPr>
      <w:r w:rsidRPr="00E67063">
        <w:rPr>
          <w:rFonts w:ascii="Arial" w:hAnsi="Arial" w:cs="Arial"/>
          <w:color w:val="000000"/>
          <w:kern w:val="28"/>
          <w:sz w:val="21"/>
          <w:szCs w:val="21"/>
        </w:rPr>
        <w:t>Podanie danych osobowych, o których mowa w ust. 1, jest wymagane do zawarcia niniejszej Umowy. Wniesienie przez wyżej opisaną osobę fizyczną żądania usunięcia lub ograniczenia przetwarzania danych osobowych skutkuje obowiązkiem Strony, która dane osobowe tej osoby udostępniła, niezwłocznego wskazania innej osoby w jej miejsce.</w:t>
      </w:r>
    </w:p>
    <w:p w14:paraId="3C30F4F5" w14:textId="03849005" w:rsidR="00691535" w:rsidRPr="005B4B9A" w:rsidRDefault="00691535" w:rsidP="005A5E5D">
      <w:pPr>
        <w:pStyle w:val="Akapitzlist"/>
        <w:widowControl w:val="0"/>
        <w:numPr>
          <w:ilvl w:val="0"/>
          <w:numId w:val="41"/>
        </w:numPr>
        <w:suppressAutoHyphens/>
        <w:autoSpaceDE w:val="0"/>
        <w:autoSpaceDN w:val="0"/>
        <w:adjustRightInd w:val="0"/>
        <w:spacing w:after="0"/>
        <w:ind w:left="426"/>
        <w:jc w:val="both"/>
        <w:rPr>
          <w:rFonts w:ascii="Arial" w:hAnsi="Arial" w:cs="Arial"/>
          <w:b/>
          <w:bCs/>
          <w:sz w:val="21"/>
          <w:szCs w:val="21"/>
        </w:rPr>
      </w:pPr>
      <w:r w:rsidRPr="005B4B9A">
        <w:rPr>
          <w:rFonts w:ascii="Arial" w:hAnsi="Arial" w:cs="Arial"/>
          <w:color w:val="000000"/>
          <w:kern w:val="28"/>
          <w:sz w:val="21"/>
          <w:szCs w:val="21"/>
        </w:rPr>
        <w:t>Każda ze Stron oświadcza, że osoby, o których mowa w ust. 1, dysponują informacjami dotyczącymi przetwarzania ich danych osobowych przez Strony na potrzeby realizacji niniejszej Umowy, określonymi w tym paragrafie.</w:t>
      </w:r>
    </w:p>
    <w:p w14:paraId="2041A091" w14:textId="77777777" w:rsidR="00691535" w:rsidRDefault="00691535" w:rsidP="00691535">
      <w:pPr>
        <w:spacing w:after="0"/>
        <w:ind w:left="360"/>
        <w:jc w:val="both"/>
        <w:rPr>
          <w:rFonts w:ascii="Arial" w:hAnsi="Arial" w:cs="Arial"/>
          <w:b/>
          <w:sz w:val="21"/>
          <w:szCs w:val="21"/>
        </w:rPr>
      </w:pPr>
    </w:p>
    <w:p w14:paraId="4AF55235" w14:textId="2A3C4291" w:rsidR="00691535" w:rsidRDefault="00691535" w:rsidP="00C035E3">
      <w:pPr>
        <w:numPr>
          <w:ilvl w:val="0"/>
          <w:numId w:val="1"/>
        </w:numPr>
        <w:tabs>
          <w:tab w:val="left" w:pos="426"/>
        </w:tabs>
        <w:jc w:val="both"/>
        <w:rPr>
          <w:rFonts w:ascii="Arial" w:hAnsi="Arial" w:cs="Arial"/>
          <w:b/>
          <w:sz w:val="21"/>
          <w:szCs w:val="21"/>
        </w:rPr>
      </w:pPr>
      <w:r>
        <w:rPr>
          <w:rFonts w:ascii="Arial" w:hAnsi="Arial" w:cs="Arial"/>
          <w:b/>
          <w:sz w:val="21"/>
          <w:szCs w:val="21"/>
        </w:rPr>
        <w:t>Informacje poufne</w:t>
      </w:r>
    </w:p>
    <w:p w14:paraId="6B611ADC" w14:textId="6A30D90D" w:rsidR="00C035E3" w:rsidRPr="00422237" w:rsidRDefault="00C035E3" w:rsidP="005A5E5D">
      <w:pPr>
        <w:numPr>
          <w:ilvl w:val="0"/>
          <w:numId w:val="38"/>
        </w:numPr>
        <w:spacing w:after="0"/>
        <w:ind w:left="426"/>
        <w:jc w:val="both"/>
        <w:rPr>
          <w:rFonts w:ascii="Arial" w:hAnsi="Arial" w:cs="Arial"/>
          <w:sz w:val="21"/>
          <w:szCs w:val="21"/>
        </w:rPr>
      </w:pPr>
      <w:r w:rsidRPr="00422237">
        <w:rPr>
          <w:rFonts w:ascii="Arial" w:hAnsi="Arial" w:cs="Arial"/>
          <w:sz w:val="21"/>
          <w:szCs w:val="21"/>
        </w:rPr>
        <w:t>Każda ze Stron zobowiązuje się traktować jako informacje poufne wszelkie informacje dotyczące drugiej Strony, uzyskane w związku z zawarciem i realizacją Umowy, niezależnie od sposobu ich wyrażenia (ustne, pisemne, elektroniczne itd.) oraz nośnika, na którym zostały zapisane („Informacje Poufne”).</w:t>
      </w:r>
    </w:p>
    <w:p w14:paraId="07504A49" w14:textId="188E21E0" w:rsidR="00C035E3" w:rsidRPr="00422237" w:rsidRDefault="00C035E3" w:rsidP="005A5E5D">
      <w:pPr>
        <w:numPr>
          <w:ilvl w:val="0"/>
          <w:numId w:val="38"/>
        </w:numPr>
        <w:spacing w:after="0"/>
        <w:ind w:left="426" w:hanging="284"/>
        <w:jc w:val="both"/>
        <w:rPr>
          <w:rFonts w:ascii="Arial" w:hAnsi="Arial" w:cs="Arial"/>
          <w:sz w:val="21"/>
          <w:szCs w:val="21"/>
        </w:rPr>
      </w:pPr>
      <w:r w:rsidRPr="00422237">
        <w:rPr>
          <w:rFonts w:ascii="Arial" w:hAnsi="Arial" w:cs="Arial"/>
          <w:sz w:val="21"/>
          <w:szCs w:val="21"/>
        </w:rPr>
        <w:t>Informacjami Poufnymi będą w szczególności informacje i dokumenty przekazywane przez Województwa w celu wykonywania Umowy, jak również informacje i dokumenty, które znalazły się w posiadaniu drugiej Strony w związku z zawarciem lub wykonywaniem Umowy. Informacjami Poufnymi są w szczególności Dane Województwa, informacje organizacyjne, informacje dotyczące produktów informatycznych oraz inne informacje o działalności każdej ze Stron.</w:t>
      </w:r>
    </w:p>
    <w:p w14:paraId="2E3E7669" w14:textId="77777777" w:rsidR="00C035E3" w:rsidRPr="00422237" w:rsidRDefault="00C035E3" w:rsidP="005A5E5D">
      <w:pPr>
        <w:numPr>
          <w:ilvl w:val="0"/>
          <w:numId w:val="38"/>
        </w:numPr>
        <w:spacing w:after="0"/>
        <w:ind w:left="426" w:hanging="284"/>
        <w:jc w:val="both"/>
        <w:rPr>
          <w:rFonts w:ascii="Arial" w:hAnsi="Arial" w:cs="Arial"/>
          <w:sz w:val="21"/>
          <w:szCs w:val="21"/>
        </w:rPr>
      </w:pPr>
      <w:r w:rsidRPr="00422237">
        <w:rPr>
          <w:rFonts w:ascii="Arial" w:hAnsi="Arial" w:cs="Arial"/>
          <w:sz w:val="21"/>
          <w:szCs w:val="21"/>
        </w:rPr>
        <w:t>Strony zobowiązane są w szczególności do:</w:t>
      </w:r>
    </w:p>
    <w:p w14:paraId="2D517436" w14:textId="7118DD66" w:rsidR="00C035E3" w:rsidRPr="00422237" w:rsidRDefault="00CF2A2F" w:rsidP="00C035E3">
      <w:pPr>
        <w:numPr>
          <w:ilvl w:val="0"/>
          <w:numId w:val="39"/>
        </w:numPr>
        <w:spacing w:after="0"/>
        <w:jc w:val="both"/>
        <w:rPr>
          <w:rFonts w:ascii="Arial" w:hAnsi="Arial" w:cs="Arial"/>
          <w:sz w:val="21"/>
          <w:szCs w:val="21"/>
        </w:rPr>
      </w:pPr>
      <w:r w:rsidRPr="00422237">
        <w:rPr>
          <w:rFonts w:ascii="Arial" w:hAnsi="Arial" w:cs="Arial"/>
          <w:sz w:val="21"/>
          <w:szCs w:val="21"/>
        </w:rPr>
        <w:t>N</w:t>
      </w:r>
      <w:r w:rsidR="00C035E3" w:rsidRPr="00422237">
        <w:rPr>
          <w:rFonts w:ascii="Arial" w:hAnsi="Arial" w:cs="Arial"/>
          <w:sz w:val="21"/>
          <w:szCs w:val="21"/>
        </w:rPr>
        <w:t>ieujawniania</w:t>
      </w:r>
      <w:r>
        <w:rPr>
          <w:rFonts w:ascii="Arial" w:hAnsi="Arial" w:cs="Arial"/>
          <w:sz w:val="21"/>
          <w:szCs w:val="21"/>
        </w:rPr>
        <w:t xml:space="preserve"> </w:t>
      </w:r>
      <w:r w:rsidR="00C035E3" w:rsidRPr="00422237">
        <w:rPr>
          <w:rFonts w:ascii="Arial" w:hAnsi="Arial" w:cs="Arial"/>
          <w:sz w:val="21"/>
          <w:szCs w:val="21"/>
        </w:rPr>
        <w:t>i nierozpowszechniania Informacji Poufnych drugiej</w:t>
      </w:r>
      <w:r>
        <w:rPr>
          <w:rFonts w:ascii="Arial" w:hAnsi="Arial" w:cs="Arial"/>
          <w:sz w:val="21"/>
          <w:szCs w:val="21"/>
        </w:rPr>
        <w:t xml:space="preserve"> </w:t>
      </w:r>
      <w:r w:rsidR="00C035E3" w:rsidRPr="00422237">
        <w:rPr>
          <w:rFonts w:ascii="Arial" w:hAnsi="Arial" w:cs="Arial"/>
          <w:sz w:val="21"/>
          <w:szCs w:val="21"/>
        </w:rPr>
        <w:t>Strony oraz niewykorzystywania Informacji Poufnych do celów innych niż realizacja Umowy,</w:t>
      </w:r>
    </w:p>
    <w:p w14:paraId="28E3FBD5" w14:textId="77777777" w:rsidR="00C035E3" w:rsidRPr="00422237" w:rsidRDefault="00C035E3" w:rsidP="00C035E3">
      <w:pPr>
        <w:numPr>
          <w:ilvl w:val="0"/>
          <w:numId w:val="39"/>
        </w:numPr>
        <w:spacing w:after="0"/>
        <w:jc w:val="both"/>
        <w:rPr>
          <w:rFonts w:ascii="Arial" w:hAnsi="Arial" w:cs="Arial"/>
          <w:sz w:val="21"/>
          <w:szCs w:val="21"/>
        </w:rPr>
      </w:pPr>
      <w:r w:rsidRPr="00422237">
        <w:rPr>
          <w:rFonts w:ascii="Arial" w:hAnsi="Arial" w:cs="Arial"/>
          <w:sz w:val="21"/>
          <w:szCs w:val="21"/>
        </w:rPr>
        <w:t>przechowywania Informacji Poufnych drugiej Strony w sposób uniemożliwiający dostęp do nich osób nieuprawnionych oraz zabezpieczenia Informacji Poufnych drugiej Strony w taki sposób, w jaki Strona zabezpiecza własne tego rodzaju informacje.</w:t>
      </w:r>
    </w:p>
    <w:p w14:paraId="4D40E768" w14:textId="77777777" w:rsidR="00C035E3" w:rsidRPr="00422237" w:rsidRDefault="00C035E3" w:rsidP="005A5E5D">
      <w:pPr>
        <w:numPr>
          <w:ilvl w:val="0"/>
          <w:numId w:val="38"/>
        </w:numPr>
        <w:spacing w:after="0"/>
        <w:ind w:left="567" w:hanging="425"/>
        <w:jc w:val="both"/>
        <w:rPr>
          <w:rFonts w:ascii="Arial" w:hAnsi="Arial" w:cs="Arial"/>
          <w:sz w:val="21"/>
          <w:szCs w:val="21"/>
        </w:rPr>
      </w:pPr>
      <w:r w:rsidRPr="00422237">
        <w:rPr>
          <w:rFonts w:ascii="Arial" w:hAnsi="Arial" w:cs="Arial"/>
          <w:sz w:val="21"/>
          <w:szCs w:val="21"/>
        </w:rPr>
        <w:t>Informacje Poufne nie będą przez żadną ze Stron ujawniane, rozpowszechniane i udostępniane w jakikolwiek sposób osobom trzecim, bez wyraźniej, uprzedniej zgody drugiej Strony wyrażonej w formie pisemnej.</w:t>
      </w:r>
    </w:p>
    <w:p w14:paraId="4DFA5021" w14:textId="77777777" w:rsidR="00C035E3" w:rsidRPr="00422237" w:rsidRDefault="00C035E3" w:rsidP="005A5E5D">
      <w:pPr>
        <w:numPr>
          <w:ilvl w:val="0"/>
          <w:numId w:val="38"/>
        </w:numPr>
        <w:spacing w:after="0"/>
        <w:ind w:left="567" w:hanging="425"/>
        <w:jc w:val="both"/>
        <w:rPr>
          <w:rFonts w:ascii="Arial" w:hAnsi="Arial" w:cs="Arial"/>
          <w:sz w:val="21"/>
          <w:szCs w:val="21"/>
        </w:rPr>
      </w:pPr>
      <w:r w:rsidRPr="00422237">
        <w:rPr>
          <w:rFonts w:ascii="Arial" w:hAnsi="Arial" w:cs="Arial"/>
          <w:sz w:val="21"/>
          <w:szCs w:val="21"/>
        </w:rPr>
        <w:t>Strony uprawnione są do przekazywania Informacji Poufnych swoim pracownikom lub współpracownikom wyłącznie, gdy jest to konieczne do wykonania Umowy. W takim przypadku ponoszą odpowiedzialność za naruszenie zasad poufności przez pracowników lub współpracowników, jak za własne działania bądź zaniechania.</w:t>
      </w:r>
    </w:p>
    <w:p w14:paraId="16E0E98B" w14:textId="77777777" w:rsidR="00C035E3" w:rsidRPr="00422237" w:rsidRDefault="00C035E3" w:rsidP="005A5E5D">
      <w:pPr>
        <w:numPr>
          <w:ilvl w:val="0"/>
          <w:numId w:val="38"/>
        </w:numPr>
        <w:spacing w:after="0"/>
        <w:ind w:left="567" w:hanging="425"/>
        <w:jc w:val="both"/>
        <w:rPr>
          <w:rFonts w:ascii="Arial" w:hAnsi="Arial" w:cs="Arial"/>
          <w:sz w:val="21"/>
          <w:szCs w:val="21"/>
        </w:rPr>
      </w:pPr>
      <w:r w:rsidRPr="00422237">
        <w:rPr>
          <w:rFonts w:ascii="Arial" w:hAnsi="Arial" w:cs="Arial"/>
          <w:sz w:val="21"/>
          <w:szCs w:val="21"/>
          <w:lang w:eastAsia="ar-SA"/>
        </w:rPr>
        <w:t>Postanowienia niniejszego paragrafu nie dotyczą informacji, które:</w:t>
      </w:r>
    </w:p>
    <w:p w14:paraId="4D6C2E05" w14:textId="77777777" w:rsidR="00C035E3" w:rsidRPr="00422237" w:rsidRDefault="00C035E3" w:rsidP="00C035E3">
      <w:pPr>
        <w:numPr>
          <w:ilvl w:val="0"/>
          <w:numId w:val="40"/>
        </w:numPr>
        <w:spacing w:after="0"/>
        <w:jc w:val="both"/>
        <w:rPr>
          <w:rFonts w:ascii="Arial" w:hAnsi="Arial" w:cs="Arial"/>
          <w:sz w:val="21"/>
          <w:szCs w:val="21"/>
        </w:rPr>
      </w:pPr>
      <w:r w:rsidRPr="00422237">
        <w:rPr>
          <w:rFonts w:ascii="Arial" w:hAnsi="Arial" w:cs="Arial"/>
          <w:sz w:val="21"/>
          <w:szCs w:val="21"/>
        </w:rPr>
        <w:t>są powszechnie znane,</w:t>
      </w:r>
    </w:p>
    <w:p w14:paraId="4A2E5C51" w14:textId="77777777" w:rsidR="00C035E3" w:rsidRPr="00422237" w:rsidRDefault="00C035E3" w:rsidP="00C035E3">
      <w:pPr>
        <w:numPr>
          <w:ilvl w:val="0"/>
          <w:numId w:val="40"/>
        </w:numPr>
        <w:spacing w:after="0"/>
        <w:jc w:val="both"/>
        <w:rPr>
          <w:rFonts w:ascii="Arial" w:hAnsi="Arial" w:cs="Arial"/>
          <w:sz w:val="21"/>
          <w:szCs w:val="21"/>
        </w:rPr>
      </w:pPr>
      <w:r w:rsidRPr="00422237">
        <w:rPr>
          <w:rFonts w:ascii="Arial" w:hAnsi="Arial" w:cs="Arial"/>
          <w:sz w:val="21"/>
          <w:szCs w:val="21"/>
        </w:rPr>
        <w:t>zostały uzyskane przez Stronę we własnym zakresie, w sposób nienaruszający postanowień Umowy oraz obowiązujących przepisów prawa,</w:t>
      </w:r>
    </w:p>
    <w:p w14:paraId="6F987BD8" w14:textId="4D4FA204" w:rsidR="00C035E3" w:rsidRPr="00422237" w:rsidRDefault="00C035E3" w:rsidP="00C035E3">
      <w:pPr>
        <w:numPr>
          <w:ilvl w:val="0"/>
          <w:numId w:val="40"/>
        </w:numPr>
        <w:spacing w:after="0"/>
        <w:jc w:val="both"/>
        <w:rPr>
          <w:rFonts w:ascii="Arial" w:hAnsi="Arial" w:cs="Arial"/>
          <w:sz w:val="21"/>
          <w:szCs w:val="21"/>
        </w:rPr>
      </w:pPr>
      <w:r w:rsidRPr="00422237">
        <w:rPr>
          <w:rFonts w:ascii="Arial" w:hAnsi="Arial" w:cs="Arial"/>
          <w:sz w:val="21"/>
          <w:szCs w:val="21"/>
        </w:rPr>
        <w:lastRenderedPageBreak/>
        <w:t>ujawniane są zgodnie z bezwzględnie obowiązującymi przepisami prawa, na podstawie decyzji albo orzeczenia uprawnionego organu publicznego.</w:t>
      </w:r>
    </w:p>
    <w:p w14:paraId="47D4074D" w14:textId="77777777" w:rsidR="00C035E3" w:rsidRPr="00422237" w:rsidRDefault="00C035E3" w:rsidP="005A5E5D">
      <w:pPr>
        <w:numPr>
          <w:ilvl w:val="0"/>
          <w:numId w:val="38"/>
        </w:numPr>
        <w:spacing w:after="0"/>
        <w:ind w:left="567" w:hanging="425"/>
        <w:jc w:val="both"/>
        <w:rPr>
          <w:rFonts w:ascii="Arial" w:hAnsi="Arial" w:cs="Arial"/>
          <w:sz w:val="21"/>
          <w:szCs w:val="21"/>
        </w:rPr>
      </w:pPr>
      <w:r w:rsidRPr="00422237">
        <w:rPr>
          <w:rFonts w:ascii="Arial" w:hAnsi="Arial" w:cs="Arial"/>
          <w:sz w:val="21"/>
          <w:szCs w:val="21"/>
        </w:rPr>
        <w:t>W wypadku, gdy Strona zostanie zobowiązana nakazem sądu bądź organu publicznego do ujawnienia Informacji Poufnych albo konieczność ich ujawnienia będzie wynikała z przepisów prawa, zobowiązuje się ona niezwłocznie, pisemnie powiadomić o tym fakcie drugą Stronę oraz poinformować odbiorcę Informacji Poufnych o ich poufnym charakterze, chyba, że jest to sprzeczne z prawem.</w:t>
      </w:r>
    </w:p>
    <w:p w14:paraId="2C28FC4D" w14:textId="77777777" w:rsidR="00C035E3" w:rsidRPr="00422237" w:rsidRDefault="00C035E3" w:rsidP="00EB70ED">
      <w:pPr>
        <w:numPr>
          <w:ilvl w:val="0"/>
          <w:numId w:val="38"/>
        </w:numPr>
        <w:spacing w:after="0"/>
        <w:ind w:left="567" w:hanging="425"/>
        <w:jc w:val="both"/>
        <w:rPr>
          <w:rFonts w:ascii="Arial" w:hAnsi="Arial" w:cs="Arial"/>
          <w:sz w:val="21"/>
          <w:szCs w:val="21"/>
        </w:rPr>
      </w:pPr>
      <w:r w:rsidRPr="00422237">
        <w:rPr>
          <w:rFonts w:ascii="Arial" w:hAnsi="Arial" w:cs="Arial"/>
          <w:sz w:val="21"/>
          <w:szCs w:val="21"/>
        </w:rPr>
        <w:t>Spółka może korzystać z Danych Województwa wyłącznie w zakresie koniecznym dla wykonania Umowy.</w:t>
      </w:r>
    </w:p>
    <w:p w14:paraId="64D26FB8" w14:textId="4080CD28" w:rsidR="00691535" w:rsidRDefault="00C035E3" w:rsidP="00C035E3">
      <w:pPr>
        <w:ind w:left="360"/>
        <w:jc w:val="both"/>
        <w:rPr>
          <w:rFonts w:ascii="Arial" w:hAnsi="Arial" w:cs="Arial"/>
          <w:b/>
          <w:sz w:val="21"/>
          <w:szCs w:val="21"/>
        </w:rPr>
      </w:pPr>
      <w:r w:rsidRPr="00422237">
        <w:rPr>
          <w:rFonts w:ascii="Arial" w:hAnsi="Arial" w:cs="Arial"/>
          <w:sz w:val="21"/>
          <w:szCs w:val="21"/>
        </w:rPr>
        <w:t xml:space="preserve">Zobowiązania Stron wynikające z niniejszego paragrafu są bezterminowe i wiążą Strony również </w:t>
      </w:r>
      <w:r w:rsidR="00B9454F">
        <w:rPr>
          <w:rFonts w:ascii="Arial" w:hAnsi="Arial" w:cs="Arial"/>
          <w:sz w:val="21"/>
          <w:szCs w:val="21"/>
        </w:rPr>
        <w:t xml:space="preserve">                     </w:t>
      </w:r>
      <w:r w:rsidRPr="00422237">
        <w:rPr>
          <w:rFonts w:ascii="Arial" w:hAnsi="Arial" w:cs="Arial"/>
          <w:sz w:val="21"/>
          <w:szCs w:val="21"/>
        </w:rPr>
        <w:t>w przypadku wykonania, wygaśnięcia lub rozwiązania Umowy</w:t>
      </w:r>
      <w:r w:rsidR="00B9454F">
        <w:rPr>
          <w:rFonts w:ascii="Arial" w:hAnsi="Arial" w:cs="Arial"/>
          <w:sz w:val="21"/>
          <w:szCs w:val="21"/>
        </w:rPr>
        <w:t>.</w:t>
      </w:r>
    </w:p>
    <w:p w14:paraId="74D93B2B" w14:textId="1142CE69" w:rsidR="0089299D" w:rsidRPr="00591C9E" w:rsidRDefault="0089299D" w:rsidP="003866CD">
      <w:pPr>
        <w:numPr>
          <w:ilvl w:val="0"/>
          <w:numId w:val="1"/>
        </w:numPr>
        <w:spacing w:after="0"/>
        <w:jc w:val="both"/>
        <w:rPr>
          <w:rFonts w:ascii="Arial" w:hAnsi="Arial" w:cs="Arial"/>
          <w:b/>
          <w:sz w:val="21"/>
          <w:szCs w:val="21"/>
        </w:rPr>
      </w:pPr>
      <w:r w:rsidRPr="00591C9E">
        <w:rPr>
          <w:rFonts w:ascii="Arial" w:hAnsi="Arial" w:cs="Arial"/>
          <w:b/>
          <w:sz w:val="21"/>
          <w:szCs w:val="21"/>
        </w:rPr>
        <w:t>Postanowienia szczególne i końcowe</w:t>
      </w:r>
    </w:p>
    <w:p w14:paraId="4CBFE9BD" w14:textId="77777777" w:rsidR="0089299D" w:rsidRPr="00591C9E" w:rsidRDefault="0089299D" w:rsidP="0089299D">
      <w:pPr>
        <w:spacing w:after="0"/>
        <w:jc w:val="both"/>
        <w:rPr>
          <w:rFonts w:ascii="Arial" w:hAnsi="Arial" w:cs="Arial"/>
          <w:b/>
          <w:sz w:val="21"/>
          <w:szCs w:val="21"/>
        </w:rPr>
      </w:pPr>
    </w:p>
    <w:p w14:paraId="7976E115" w14:textId="77777777" w:rsidR="0089299D" w:rsidRPr="00591C9E" w:rsidRDefault="0089299D" w:rsidP="002A131A">
      <w:pPr>
        <w:numPr>
          <w:ilvl w:val="0"/>
          <w:numId w:val="20"/>
        </w:numPr>
        <w:spacing w:after="0"/>
        <w:ind w:left="426" w:hanging="426"/>
        <w:jc w:val="both"/>
        <w:rPr>
          <w:rFonts w:ascii="Arial" w:hAnsi="Arial" w:cs="Arial"/>
          <w:b/>
          <w:sz w:val="21"/>
          <w:szCs w:val="21"/>
        </w:rPr>
      </w:pPr>
      <w:r w:rsidRPr="00591C9E">
        <w:rPr>
          <w:rFonts w:ascii="Arial" w:hAnsi="Arial" w:cs="Arial"/>
          <w:b/>
          <w:sz w:val="21"/>
          <w:szCs w:val="21"/>
        </w:rPr>
        <w:t xml:space="preserve">Rozstrzyganie sporów </w:t>
      </w:r>
    </w:p>
    <w:p w14:paraId="60A5D245" w14:textId="77777777" w:rsidR="0089299D" w:rsidRPr="00591C9E" w:rsidRDefault="0089299D" w:rsidP="0089299D">
      <w:pPr>
        <w:spacing w:after="0"/>
        <w:jc w:val="both"/>
        <w:rPr>
          <w:rFonts w:ascii="Arial" w:hAnsi="Arial" w:cs="Arial"/>
          <w:b/>
          <w:sz w:val="21"/>
          <w:szCs w:val="21"/>
        </w:rPr>
      </w:pPr>
    </w:p>
    <w:p w14:paraId="548093C8" w14:textId="77777777" w:rsidR="0089299D" w:rsidRPr="00591C9E" w:rsidRDefault="008B26EA" w:rsidP="002A131A">
      <w:pPr>
        <w:numPr>
          <w:ilvl w:val="1"/>
          <w:numId w:val="20"/>
        </w:numPr>
        <w:spacing w:after="0"/>
        <w:ind w:left="426" w:hanging="426"/>
        <w:jc w:val="both"/>
        <w:rPr>
          <w:rFonts w:ascii="Arial" w:hAnsi="Arial" w:cs="Arial"/>
          <w:b/>
          <w:sz w:val="21"/>
          <w:szCs w:val="21"/>
        </w:rPr>
      </w:pPr>
      <w:r w:rsidRPr="00591C9E">
        <w:rPr>
          <w:rFonts w:ascii="Arial" w:hAnsi="Arial" w:cs="Arial"/>
          <w:sz w:val="21"/>
          <w:szCs w:val="21"/>
        </w:rPr>
        <w:t>W przypadku wystąpienia sporów pomiędzy Stronami w związku z wykonywaniem Umowy, włącznie ze sprawami dotyczącymi zakresu i jej wykładni, Strony dołożą starań w celu polubownego rozwiązania zaistniałego sporu, w pierwszej kolejności w drodze wzajemnych negocjacji, niezwłocznie, nie później jednak, niż w terminie do 2 miesięcy od dnia pisemnego zawiadomienia o powstaniu sporu (wszczęcie sporu).</w:t>
      </w:r>
    </w:p>
    <w:p w14:paraId="63B23D04" w14:textId="77777777" w:rsidR="008B26EA" w:rsidRPr="00591C9E" w:rsidRDefault="008B26EA" w:rsidP="002A131A">
      <w:pPr>
        <w:numPr>
          <w:ilvl w:val="1"/>
          <w:numId w:val="20"/>
        </w:numPr>
        <w:spacing w:after="0"/>
        <w:ind w:left="426" w:hanging="426"/>
        <w:jc w:val="both"/>
        <w:rPr>
          <w:rFonts w:ascii="Arial" w:hAnsi="Arial" w:cs="Arial"/>
          <w:b/>
          <w:sz w:val="21"/>
          <w:szCs w:val="21"/>
        </w:rPr>
      </w:pPr>
      <w:r w:rsidRPr="00591C9E">
        <w:rPr>
          <w:rFonts w:ascii="Arial" w:hAnsi="Arial" w:cs="Arial"/>
          <w:sz w:val="21"/>
          <w:szCs w:val="21"/>
        </w:rPr>
        <w:t>W przypadku nierozwiązania sporu w drodze negocjacji Stron, spór zostanie przekazany do rozstrzygnięcia sądowi powszechnemu, właściwemu miejscowo według siedziby Województwa.</w:t>
      </w:r>
    </w:p>
    <w:p w14:paraId="47DBA8BB" w14:textId="77777777" w:rsidR="008F5B4B" w:rsidRPr="00591C9E" w:rsidRDefault="008F5B4B" w:rsidP="008B26EA">
      <w:pPr>
        <w:spacing w:after="0"/>
        <w:jc w:val="both"/>
        <w:rPr>
          <w:rFonts w:ascii="Arial" w:hAnsi="Arial" w:cs="Arial"/>
          <w:sz w:val="21"/>
          <w:szCs w:val="21"/>
        </w:rPr>
      </w:pPr>
    </w:p>
    <w:p w14:paraId="50E4E573" w14:textId="77777777" w:rsidR="008B26EA" w:rsidRPr="00591C9E" w:rsidRDefault="008B26EA" w:rsidP="002A131A">
      <w:pPr>
        <w:numPr>
          <w:ilvl w:val="0"/>
          <w:numId w:val="20"/>
        </w:numPr>
        <w:spacing w:after="0"/>
        <w:ind w:left="426" w:hanging="426"/>
        <w:jc w:val="both"/>
        <w:rPr>
          <w:rFonts w:ascii="Arial" w:hAnsi="Arial" w:cs="Arial"/>
          <w:b/>
          <w:sz w:val="21"/>
          <w:szCs w:val="21"/>
        </w:rPr>
      </w:pPr>
      <w:r w:rsidRPr="00591C9E">
        <w:rPr>
          <w:rFonts w:ascii="Arial" w:hAnsi="Arial" w:cs="Arial"/>
          <w:b/>
          <w:sz w:val="21"/>
          <w:szCs w:val="21"/>
        </w:rPr>
        <w:t xml:space="preserve">Adresy do korespondencji </w:t>
      </w:r>
    </w:p>
    <w:p w14:paraId="78434C9C" w14:textId="77777777" w:rsidR="008B26EA" w:rsidRPr="00591C9E" w:rsidRDefault="008B26EA" w:rsidP="008B26EA">
      <w:pPr>
        <w:spacing w:after="0"/>
        <w:jc w:val="both"/>
        <w:rPr>
          <w:rFonts w:ascii="Arial" w:hAnsi="Arial" w:cs="Arial"/>
          <w:b/>
          <w:sz w:val="21"/>
          <w:szCs w:val="21"/>
        </w:rPr>
      </w:pPr>
    </w:p>
    <w:p w14:paraId="48DEE2B9" w14:textId="6D5BC631" w:rsidR="006A10CC" w:rsidRPr="00591C9E" w:rsidRDefault="008B26EA" w:rsidP="002A131A">
      <w:pPr>
        <w:numPr>
          <w:ilvl w:val="1"/>
          <w:numId w:val="20"/>
        </w:numPr>
        <w:spacing w:after="0"/>
        <w:ind w:left="426" w:hanging="426"/>
        <w:jc w:val="both"/>
        <w:rPr>
          <w:rFonts w:ascii="Arial" w:hAnsi="Arial" w:cs="Arial"/>
          <w:b/>
          <w:sz w:val="21"/>
          <w:szCs w:val="21"/>
        </w:rPr>
      </w:pPr>
      <w:r w:rsidRPr="00591C9E">
        <w:rPr>
          <w:rFonts w:ascii="Arial" w:hAnsi="Arial" w:cs="Arial"/>
          <w:sz w:val="21"/>
          <w:szCs w:val="21"/>
        </w:rPr>
        <w:t xml:space="preserve">Wszelkie zawiadomienia jednej </w:t>
      </w:r>
      <w:r w:rsidR="006A10CC" w:rsidRPr="00591C9E">
        <w:rPr>
          <w:rFonts w:ascii="Arial" w:hAnsi="Arial" w:cs="Arial"/>
          <w:sz w:val="21"/>
          <w:szCs w:val="21"/>
        </w:rPr>
        <w:t>Strony przez drugą Stronę będą uważane za prawidłowo przekazane, jeśli zostaną sporządzone w formie pisemnej w języku polskim i doręczone osobiście za pokwitowaniem, wysłane listem poleconym za potwierdzeniem odbioru lub pocztą kurierską. Zawiadomienia mogą być również pocztą elektroniczną z równoczesnym przesłaniem kopii zawiadomienia listem poleconym lub pocztą kurierską. Zawiadomienie przesłane pocztą elektroniczną z zachowaniem niniejszych rygorów, będzie uważane za doręczone następnego dnia po jego wysłaniu. Doręczenia będą dokonywane na następujące adresy:</w:t>
      </w:r>
    </w:p>
    <w:p w14:paraId="29ACBC55" w14:textId="77777777" w:rsidR="006A10CC" w:rsidRPr="00591C9E" w:rsidRDefault="006A10CC" w:rsidP="002A131A">
      <w:pPr>
        <w:numPr>
          <w:ilvl w:val="0"/>
          <w:numId w:val="21"/>
        </w:numPr>
        <w:spacing w:after="0"/>
        <w:jc w:val="both"/>
        <w:rPr>
          <w:rFonts w:ascii="Arial" w:hAnsi="Arial" w:cs="Arial"/>
          <w:sz w:val="21"/>
          <w:szCs w:val="21"/>
        </w:rPr>
      </w:pPr>
      <w:r w:rsidRPr="00591C9E">
        <w:rPr>
          <w:rFonts w:ascii="Arial" w:hAnsi="Arial" w:cs="Arial"/>
          <w:sz w:val="21"/>
          <w:szCs w:val="21"/>
        </w:rPr>
        <w:t>do Województwa: 40-037</w:t>
      </w:r>
      <w:r w:rsidR="00AA3465" w:rsidRPr="00591C9E">
        <w:rPr>
          <w:rFonts w:ascii="Arial" w:hAnsi="Arial" w:cs="Arial"/>
          <w:sz w:val="21"/>
          <w:szCs w:val="21"/>
        </w:rPr>
        <w:t xml:space="preserve"> Katowice, ul. Ligonia 46,</w:t>
      </w:r>
    </w:p>
    <w:p w14:paraId="62C1DCA6" w14:textId="1F03046C" w:rsidR="00AA3465" w:rsidRPr="007D1CA3" w:rsidRDefault="00AA3465" w:rsidP="002A131A">
      <w:pPr>
        <w:numPr>
          <w:ilvl w:val="0"/>
          <w:numId w:val="21"/>
        </w:numPr>
        <w:spacing w:after="0"/>
        <w:jc w:val="both"/>
        <w:rPr>
          <w:rFonts w:ascii="Arial" w:hAnsi="Arial" w:cs="Arial"/>
          <w:sz w:val="21"/>
          <w:szCs w:val="21"/>
        </w:rPr>
      </w:pPr>
      <w:r w:rsidRPr="00591C9E">
        <w:rPr>
          <w:rFonts w:ascii="Arial" w:hAnsi="Arial" w:cs="Arial"/>
          <w:sz w:val="21"/>
          <w:szCs w:val="21"/>
        </w:rPr>
        <w:t xml:space="preserve">do Spółki: </w:t>
      </w:r>
      <w:r w:rsidR="00C53BD2" w:rsidRPr="00591C9E">
        <w:rPr>
          <w:rFonts w:ascii="Arial" w:hAnsi="Arial" w:cs="Arial"/>
          <w:sz w:val="21"/>
          <w:szCs w:val="21"/>
        </w:rPr>
        <w:t xml:space="preserve">biuro: </w:t>
      </w:r>
      <w:r w:rsidR="00C53BD2" w:rsidRPr="007D1CA3">
        <w:rPr>
          <w:rFonts w:ascii="Arial" w:hAnsi="Arial" w:cs="Arial"/>
          <w:sz w:val="21"/>
          <w:szCs w:val="21"/>
        </w:rPr>
        <w:t>41-500 Chorzów, ul.</w:t>
      </w:r>
      <w:r w:rsidR="007D1CA3">
        <w:rPr>
          <w:rFonts w:ascii="Arial" w:hAnsi="Arial" w:cs="Arial"/>
          <w:sz w:val="21"/>
          <w:szCs w:val="21"/>
        </w:rPr>
        <w:t xml:space="preserve"> </w:t>
      </w:r>
      <w:r w:rsidR="007D1CA3" w:rsidRPr="007D1CA3">
        <w:rPr>
          <w:rFonts w:ascii="Arial" w:hAnsi="Arial" w:cs="Arial"/>
          <w:sz w:val="21"/>
          <w:szCs w:val="21"/>
        </w:rPr>
        <w:t>Katowicka 10</w:t>
      </w:r>
      <w:r w:rsidR="001A2E42" w:rsidRPr="007D1CA3">
        <w:rPr>
          <w:rFonts w:ascii="Arial" w:hAnsi="Arial" w:cs="Arial"/>
          <w:sz w:val="21"/>
          <w:szCs w:val="21"/>
        </w:rPr>
        <w:t>.</w:t>
      </w:r>
    </w:p>
    <w:p w14:paraId="423AA8FE" w14:textId="77777777" w:rsidR="006A10CC" w:rsidRPr="00591C9E" w:rsidRDefault="00DA6029" w:rsidP="002A131A">
      <w:pPr>
        <w:numPr>
          <w:ilvl w:val="1"/>
          <w:numId w:val="20"/>
        </w:numPr>
        <w:spacing w:after="0"/>
        <w:ind w:left="426" w:hanging="426"/>
        <w:jc w:val="both"/>
        <w:rPr>
          <w:rFonts w:ascii="Arial" w:hAnsi="Arial" w:cs="Arial"/>
          <w:b/>
          <w:sz w:val="21"/>
          <w:szCs w:val="21"/>
        </w:rPr>
      </w:pPr>
      <w:r w:rsidRPr="00591C9E">
        <w:rPr>
          <w:rFonts w:ascii="Arial" w:hAnsi="Arial" w:cs="Arial"/>
          <w:sz w:val="21"/>
          <w:szCs w:val="21"/>
        </w:rPr>
        <w:t xml:space="preserve">Strony będą niezwłocznie informować się o wszelkich zmianach adresów (siedzib) i osób upoważnionych. Do momentu prawidłowego powiadomienia drugiej Strony o zmianie adresu, pisma dostarczone na poprzedni adres będą uznawane za doręczone w sposób prawidłowy </w:t>
      </w:r>
      <w:r w:rsidRPr="00591C9E">
        <w:rPr>
          <w:rFonts w:ascii="Arial" w:hAnsi="Arial" w:cs="Arial"/>
          <w:sz w:val="21"/>
          <w:szCs w:val="21"/>
        </w:rPr>
        <w:br/>
        <w:t>w dotychczasowym trybie.</w:t>
      </w:r>
    </w:p>
    <w:p w14:paraId="5F71E633" w14:textId="77777777" w:rsidR="00DA6029" w:rsidRPr="00591C9E" w:rsidRDefault="00DA6029" w:rsidP="00DA6029">
      <w:pPr>
        <w:spacing w:after="0"/>
        <w:jc w:val="both"/>
        <w:rPr>
          <w:rFonts w:ascii="Arial" w:hAnsi="Arial" w:cs="Arial"/>
          <w:sz w:val="21"/>
          <w:szCs w:val="21"/>
        </w:rPr>
      </w:pPr>
    </w:p>
    <w:p w14:paraId="2F9908C5" w14:textId="77777777" w:rsidR="00DA6029" w:rsidRPr="00591C9E" w:rsidRDefault="00DA6029" w:rsidP="002A131A">
      <w:pPr>
        <w:numPr>
          <w:ilvl w:val="0"/>
          <w:numId w:val="20"/>
        </w:numPr>
        <w:spacing w:after="0"/>
        <w:ind w:left="426" w:hanging="426"/>
        <w:jc w:val="both"/>
        <w:rPr>
          <w:rFonts w:ascii="Arial" w:hAnsi="Arial" w:cs="Arial"/>
          <w:b/>
          <w:sz w:val="21"/>
          <w:szCs w:val="21"/>
        </w:rPr>
      </w:pPr>
      <w:r w:rsidRPr="00591C9E">
        <w:rPr>
          <w:rFonts w:ascii="Arial" w:hAnsi="Arial" w:cs="Arial"/>
          <w:b/>
          <w:sz w:val="21"/>
          <w:szCs w:val="21"/>
        </w:rPr>
        <w:t>Postanowienia końcowe</w:t>
      </w:r>
    </w:p>
    <w:p w14:paraId="1CF24A08" w14:textId="77777777" w:rsidR="00DA6029" w:rsidRPr="00591C9E" w:rsidRDefault="00DA6029" w:rsidP="00DA6029">
      <w:pPr>
        <w:spacing w:after="0"/>
        <w:jc w:val="both"/>
        <w:rPr>
          <w:rFonts w:ascii="Arial" w:hAnsi="Arial" w:cs="Arial"/>
          <w:b/>
          <w:sz w:val="21"/>
          <w:szCs w:val="21"/>
        </w:rPr>
      </w:pPr>
    </w:p>
    <w:p w14:paraId="160ECDEE" w14:textId="77777777" w:rsidR="00DA6029" w:rsidRPr="00591C9E" w:rsidRDefault="00DA6029" w:rsidP="002A131A">
      <w:pPr>
        <w:numPr>
          <w:ilvl w:val="1"/>
          <w:numId w:val="20"/>
        </w:numPr>
        <w:spacing w:after="0"/>
        <w:ind w:hanging="502"/>
        <w:jc w:val="both"/>
        <w:rPr>
          <w:rFonts w:ascii="Arial" w:hAnsi="Arial" w:cs="Arial"/>
          <w:b/>
          <w:sz w:val="21"/>
          <w:szCs w:val="21"/>
        </w:rPr>
      </w:pPr>
      <w:r w:rsidRPr="00591C9E">
        <w:rPr>
          <w:rFonts w:ascii="Arial" w:hAnsi="Arial" w:cs="Arial"/>
          <w:sz w:val="21"/>
          <w:szCs w:val="21"/>
        </w:rPr>
        <w:t xml:space="preserve">Umowę sporządzono w </w:t>
      </w:r>
      <w:r w:rsidR="003329CE" w:rsidRPr="00591C9E">
        <w:rPr>
          <w:rFonts w:ascii="Arial" w:hAnsi="Arial" w:cs="Arial"/>
          <w:sz w:val="21"/>
          <w:szCs w:val="21"/>
        </w:rPr>
        <w:t>dwóch</w:t>
      </w:r>
      <w:r w:rsidRPr="00591C9E">
        <w:rPr>
          <w:rFonts w:ascii="Arial" w:hAnsi="Arial" w:cs="Arial"/>
          <w:sz w:val="21"/>
          <w:szCs w:val="21"/>
        </w:rPr>
        <w:t xml:space="preserve"> jednobrzmiących egzemplarzach, w języku polskim, </w:t>
      </w:r>
      <w:r w:rsidR="003329CE" w:rsidRPr="00591C9E">
        <w:rPr>
          <w:rFonts w:ascii="Arial" w:hAnsi="Arial" w:cs="Arial"/>
          <w:sz w:val="21"/>
          <w:szCs w:val="21"/>
        </w:rPr>
        <w:t>jeden egzemplarz</w:t>
      </w:r>
      <w:r w:rsidRPr="00591C9E">
        <w:rPr>
          <w:rFonts w:ascii="Arial" w:hAnsi="Arial" w:cs="Arial"/>
          <w:sz w:val="21"/>
          <w:szCs w:val="21"/>
        </w:rPr>
        <w:t xml:space="preserve"> dla Województwa</w:t>
      </w:r>
      <w:r w:rsidR="003329CE" w:rsidRPr="00591C9E">
        <w:rPr>
          <w:rFonts w:ascii="Arial" w:hAnsi="Arial" w:cs="Arial"/>
          <w:sz w:val="21"/>
          <w:szCs w:val="21"/>
        </w:rPr>
        <w:t xml:space="preserve"> oraz</w:t>
      </w:r>
      <w:r w:rsidRPr="00591C9E">
        <w:rPr>
          <w:rFonts w:ascii="Arial" w:hAnsi="Arial" w:cs="Arial"/>
          <w:sz w:val="21"/>
          <w:szCs w:val="21"/>
        </w:rPr>
        <w:t xml:space="preserve"> jeden egzemplarz dla Spółki.</w:t>
      </w:r>
    </w:p>
    <w:p w14:paraId="50FEDFB4" w14:textId="77777777" w:rsidR="00DA6029" w:rsidRPr="00591C9E" w:rsidRDefault="00DA6029" w:rsidP="002A131A">
      <w:pPr>
        <w:numPr>
          <w:ilvl w:val="1"/>
          <w:numId w:val="20"/>
        </w:numPr>
        <w:spacing w:after="0"/>
        <w:ind w:hanging="502"/>
        <w:jc w:val="both"/>
        <w:rPr>
          <w:rFonts w:ascii="Arial" w:hAnsi="Arial" w:cs="Arial"/>
          <w:b/>
          <w:sz w:val="21"/>
          <w:szCs w:val="21"/>
        </w:rPr>
      </w:pPr>
      <w:r w:rsidRPr="00591C9E">
        <w:rPr>
          <w:rFonts w:ascii="Arial" w:hAnsi="Arial" w:cs="Arial"/>
          <w:sz w:val="21"/>
          <w:szCs w:val="21"/>
        </w:rPr>
        <w:t>Interpretacja zapisów umownych:</w:t>
      </w:r>
    </w:p>
    <w:p w14:paraId="5CD8D7BA" w14:textId="77777777" w:rsidR="00DA6029" w:rsidRPr="00591C9E" w:rsidRDefault="00DA6029" w:rsidP="002A131A">
      <w:pPr>
        <w:numPr>
          <w:ilvl w:val="0"/>
          <w:numId w:val="22"/>
        </w:numPr>
        <w:spacing w:after="0"/>
        <w:ind w:left="851" w:hanging="284"/>
        <w:jc w:val="both"/>
        <w:rPr>
          <w:rFonts w:ascii="Arial" w:hAnsi="Arial" w:cs="Arial"/>
          <w:b/>
          <w:sz w:val="21"/>
          <w:szCs w:val="21"/>
        </w:rPr>
      </w:pPr>
      <w:r w:rsidRPr="00591C9E">
        <w:rPr>
          <w:rFonts w:ascii="Arial" w:hAnsi="Arial" w:cs="Arial"/>
          <w:sz w:val="21"/>
          <w:szCs w:val="21"/>
        </w:rPr>
        <w:t>tytuły rozdziałów i poszczególnych artykułów Umowy są nadane jedynie dla celów redakcyjnych,</w:t>
      </w:r>
    </w:p>
    <w:p w14:paraId="05D8E486" w14:textId="77777777" w:rsidR="00DA6029" w:rsidRPr="00591C9E" w:rsidRDefault="009D4EC6" w:rsidP="002A131A">
      <w:pPr>
        <w:numPr>
          <w:ilvl w:val="0"/>
          <w:numId w:val="22"/>
        </w:numPr>
        <w:spacing w:after="0"/>
        <w:ind w:left="851" w:hanging="284"/>
        <w:jc w:val="both"/>
        <w:rPr>
          <w:rFonts w:ascii="Arial" w:hAnsi="Arial" w:cs="Arial"/>
          <w:b/>
          <w:sz w:val="21"/>
          <w:szCs w:val="21"/>
        </w:rPr>
      </w:pPr>
      <w:r w:rsidRPr="00591C9E">
        <w:rPr>
          <w:rFonts w:ascii="Arial" w:hAnsi="Arial" w:cs="Arial"/>
          <w:sz w:val="21"/>
          <w:szCs w:val="21"/>
        </w:rPr>
        <w:t xml:space="preserve">w miejscach, gdzie pozwala na to kontekst, liczba pojedyncza oznacza również liczbę mnogą </w:t>
      </w:r>
      <w:r w:rsidR="00C931F9" w:rsidRPr="00591C9E">
        <w:rPr>
          <w:rFonts w:ascii="Arial" w:hAnsi="Arial" w:cs="Arial"/>
          <w:sz w:val="21"/>
          <w:szCs w:val="21"/>
        </w:rPr>
        <w:t xml:space="preserve">             </w:t>
      </w:r>
      <w:r w:rsidRPr="00591C9E">
        <w:rPr>
          <w:rFonts w:ascii="Arial" w:hAnsi="Arial" w:cs="Arial"/>
          <w:sz w:val="21"/>
          <w:szCs w:val="21"/>
        </w:rPr>
        <w:t>i odwrotnie,</w:t>
      </w:r>
    </w:p>
    <w:p w14:paraId="6CC39602" w14:textId="505CFE94" w:rsidR="009D4EC6" w:rsidRPr="00591C9E" w:rsidRDefault="009D4EC6" w:rsidP="002A131A">
      <w:pPr>
        <w:numPr>
          <w:ilvl w:val="0"/>
          <w:numId w:val="22"/>
        </w:numPr>
        <w:spacing w:after="0"/>
        <w:ind w:left="851" w:hanging="284"/>
        <w:jc w:val="both"/>
        <w:rPr>
          <w:rFonts w:ascii="Arial" w:hAnsi="Arial" w:cs="Arial"/>
          <w:b/>
          <w:sz w:val="21"/>
          <w:szCs w:val="21"/>
        </w:rPr>
      </w:pPr>
      <w:r w:rsidRPr="00591C9E">
        <w:rPr>
          <w:rFonts w:ascii="Arial" w:hAnsi="Arial" w:cs="Arial"/>
          <w:sz w:val="21"/>
          <w:szCs w:val="21"/>
        </w:rPr>
        <w:lastRenderedPageBreak/>
        <w:t>odniesienia do przepisów prawa oznaczają odniesienia do przepisów z uwzględnieniem ich zmian lub ich ponownego uchwalenia, przy czym pojęcie „przepisy” obejmuje zarówno ustawy, jak</w:t>
      </w:r>
      <w:r w:rsidR="00C931F9" w:rsidRPr="00591C9E">
        <w:rPr>
          <w:rFonts w:ascii="Arial" w:hAnsi="Arial" w:cs="Arial"/>
          <w:sz w:val="21"/>
          <w:szCs w:val="21"/>
        </w:rPr>
        <w:t xml:space="preserve"> </w:t>
      </w:r>
      <w:r w:rsidRPr="00591C9E">
        <w:rPr>
          <w:rFonts w:ascii="Arial" w:hAnsi="Arial" w:cs="Arial"/>
          <w:sz w:val="21"/>
          <w:szCs w:val="21"/>
        </w:rPr>
        <w:t>i wszelkie akty wykonawczej wydane na ich podstawie w trakcie obowiązywania Umowy,</w:t>
      </w:r>
    </w:p>
    <w:p w14:paraId="265EC6CF" w14:textId="77777777" w:rsidR="009D4EC6" w:rsidRPr="00591C9E" w:rsidRDefault="009D4EC6" w:rsidP="002A131A">
      <w:pPr>
        <w:numPr>
          <w:ilvl w:val="0"/>
          <w:numId w:val="22"/>
        </w:numPr>
        <w:spacing w:after="0"/>
        <w:ind w:left="851" w:hanging="284"/>
        <w:jc w:val="both"/>
        <w:rPr>
          <w:rFonts w:ascii="Arial" w:hAnsi="Arial" w:cs="Arial"/>
          <w:b/>
          <w:sz w:val="21"/>
          <w:szCs w:val="21"/>
        </w:rPr>
      </w:pPr>
      <w:r w:rsidRPr="00591C9E">
        <w:rPr>
          <w:rFonts w:ascii="Arial" w:hAnsi="Arial" w:cs="Arial"/>
          <w:sz w:val="21"/>
          <w:szCs w:val="21"/>
        </w:rPr>
        <w:t>o ile odmienna intencja Stron nie będzie oczywista, pojęcie stosowane w każdym innym dokumencie lub jakimkolwiek zawiadomieniu złożonym na podstawie lub w związku</w:t>
      </w:r>
      <w:r w:rsidR="00C931F9" w:rsidRPr="00591C9E">
        <w:rPr>
          <w:rFonts w:ascii="Arial" w:hAnsi="Arial" w:cs="Arial"/>
          <w:sz w:val="21"/>
          <w:szCs w:val="21"/>
        </w:rPr>
        <w:t xml:space="preserve">                           </w:t>
      </w:r>
      <w:r w:rsidR="00403506" w:rsidRPr="00591C9E">
        <w:rPr>
          <w:rFonts w:ascii="Arial" w:hAnsi="Arial" w:cs="Arial"/>
          <w:sz w:val="21"/>
          <w:szCs w:val="21"/>
        </w:rPr>
        <w:t xml:space="preserve"> </w:t>
      </w:r>
      <w:r w:rsidRPr="00591C9E">
        <w:rPr>
          <w:rFonts w:ascii="Arial" w:hAnsi="Arial" w:cs="Arial"/>
          <w:sz w:val="21"/>
          <w:szCs w:val="21"/>
        </w:rPr>
        <w:t>z postanowieniami Umowy, będzie miało to samo znaczenie w takim samym dokumencie lub zawiadomieniu, jak w Umowie.</w:t>
      </w:r>
    </w:p>
    <w:p w14:paraId="1CFDC540" w14:textId="77777777" w:rsidR="009D4EC6" w:rsidRPr="00591C9E" w:rsidRDefault="009D4EC6" w:rsidP="002A131A">
      <w:pPr>
        <w:numPr>
          <w:ilvl w:val="1"/>
          <w:numId w:val="20"/>
        </w:numPr>
        <w:spacing w:after="0"/>
        <w:ind w:hanging="502"/>
        <w:jc w:val="both"/>
        <w:rPr>
          <w:rFonts w:ascii="Arial" w:hAnsi="Arial" w:cs="Arial"/>
          <w:sz w:val="21"/>
          <w:szCs w:val="21"/>
        </w:rPr>
      </w:pPr>
      <w:r w:rsidRPr="00591C9E">
        <w:rPr>
          <w:rFonts w:ascii="Arial" w:hAnsi="Arial" w:cs="Arial"/>
          <w:sz w:val="21"/>
          <w:szCs w:val="21"/>
        </w:rPr>
        <w:t>W przypadku  wystąpienia Siły Wyższej:</w:t>
      </w:r>
    </w:p>
    <w:p w14:paraId="4E84D7C1" w14:textId="77777777" w:rsidR="009D4EC6" w:rsidRPr="00591C9E" w:rsidRDefault="009D4EC6" w:rsidP="002A131A">
      <w:pPr>
        <w:numPr>
          <w:ilvl w:val="0"/>
          <w:numId w:val="24"/>
        </w:numPr>
        <w:spacing w:after="0"/>
        <w:ind w:left="851" w:hanging="284"/>
        <w:jc w:val="both"/>
        <w:rPr>
          <w:rFonts w:ascii="Arial" w:hAnsi="Arial" w:cs="Arial"/>
          <w:sz w:val="21"/>
          <w:szCs w:val="21"/>
        </w:rPr>
      </w:pPr>
      <w:r w:rsidRPr="00591C9E">
        <w:rPr>
          <w:rFonts w:ascii="Arial" w:hAnsi="Arial" w:cs="Arial"/>
          <w:sz w:val="21"/>
          <w:szCs w:val="21"/>
        </w:rPr>
        <w:t>Spółka zobowiązana jest niezwłocznie powiadomić o tym fakcie Województwo,</w:t>
      </w:r>
    </w:p>
    <w:p w14:paraId="5955E718" w14:textId="77777777" w:rsidR="009D4EC6" w:rsidRPr="00591C9E" w:rsidRDefault="009D4EC6" w:rsidP="002A131A">
      <w:pPr>
        <w:numPr>
          <w:ilvl w:val="0"/>
          <w:numId w:val="24"/>
        </w:numPr>
        <w:spacing w:after="0"/>
        <w:ind w:left="851" w:hanging="284"/>
        <w:jc w:val="both"/>
        <w:rPr>
          <w:rFonts w:ascii="Arial" w:hAnsi="Arial" w:cs="Arial"/>
          <w:sz w:val="21"/>
          <w:szCs w:val="21"/>
        </w:rPr>
      </w:pPr>
      <w:r w:rsidRPr="00591C9E">
        <w:rPr>
          <w:rFonts w:ascii="Arial" w:hAnsi="Arial" w:cs="Arial"/>
          <w:sz w:val="21"/>
          <w:szCs w:val="21"/>
        </w:rPr>
        <w:t>Spółka zwolniona jest z odpowiedzialności z tytułu niewykonania swoich zobowiązań w wyniku jej działania,</w:t>
      </w:r>
    </w:p>
    <w:p w14:paraId="4F8F77B5" w14:textId="705B5C71" w:rsidR="009D4EC6" w:rsidRPr="00591C9E" w:rsidRDefault="009D4EC6" w:rsidP="002A131A">
      <w:pPr>
        <w:numPr>
          <w:ilvl w:val="0"/>
          <w:numId w:val="24"/>
        </w:numPr>
        <w:spacing w:after="0"/>
        <w:ind w:left="851" w:hanging="284"/>
        <w:jc w:val="both"/>
        <w:rPr>
          <w:rFonts w:ascii="Arial" w:hAnsi="Arial" w:cs="Arial"/>
          <w:sz w:val="21"/>
          <w:szCs w:val="21"/>
        </w:rPr>
      </w:pPr>
      <w:r w:rsidRPr="00591C9E">
        <w:rPr>
          <w:rFonts w:ascii="Arial" w:hAnsi="Arial" w:cs="Arial"/>
          <w:sz w:val="21"/>
          <w:szCs w:val="21"/>
        </w:rPr>
        <w:t>Spółka będzie zobowiązana do dokonania usunięcia szkód wynikających z działania Siły wyższej w celu dalszego świadczenia Usług publicznych,</w:t>
      </w:r>
    </w:p>
    <w:p w14:paraId="4DF03B7C" w14:textId="553D2B0D" w:rsidR="009D4EC6" w:rsidRDefault="00346223" w:rsidP="002A131A">
      <w:pPr>
        <w:numPr>
          <w:ilvl w:val="0"/>
          <w:numId w:val="24"/>
        </w:numPr>
        <w:spacing w:after="0"/>
        <w:ind w:left="851" w:hanging="284"/>
        <w:jc w:val="both"/>
        <w:rPr>
          <w:rFonts w:ascii="Arial" w:hAnsi="Arial" w:cs="Arial"/>
          <w:sz w:val="21"/>
          <w:szCs w:val="21"/>
        </w:rPr>
      </w:pPr>
      <w:r w:rsidRPr="00591C9E">
        <w:rPr>
          <w:rFonts w:ascii="Arial" w:hAnsi="Arial" w:cs="Arial"/>
          <w:sz w:val="21"/>
          <w:szCs w:val="21"/>
        </w:rPr>
        <w:t>Spółka i Województwo podejmą działania celem ustalenia zwiększenia Rekompensaty, o ile skutki usunięcia działania Siły Wyższej nie zostaną pokryte ze środków polisy ubezpieczeniowej.</w:t>
      </w:r>
    </w:p>
    <w:p w14:paraId="26A96F9C" w14:textId="4D2B7E00" w:rsidR="00EB70ED" w:rsidRDefault="00EB70ED" w:rsidP="00EB70ED">
      <w:pPr>
        <w:spacing w:after="0"/>
        <w:jc w:val="both"/>
        <w:rPr>
          <w:rFonts w:ascii="Arial" w:hAnsi="Arial" w:cs="Arial"/>
          <w:sz w:val="21"/>
          <w:szCs w:val="21"/>
        </w:rPr>
      </w:pPr>
    </w:p>
    <w:p w14:paraId="188DA709" w14:textId="77777777" w:rsidR="00EB70ED" w:rsidRDefault="00EB70ED" w:rsidP="00EB70ED">
      <w:pPr>
        <w:spacing w:after="0"/>
        <w:jc w:val="both"/>
        <w:rPr>
          <w:rFonts w:ascii="Arial" w:hAnsi="Arial" w:cs="Arial"/>
          <w:sz w:val="21"/>
          <w:szCs w:val="21"/>
        </w:rPr>
      </w:pPr>
    </w:p>
    <w:p w14:paraId="6A0C49D6" w14:textId="7479779F" w:rsidR="00E5145B" w:rsidRDefault="00E5145B" w:rsidP="00E5145B">
      <w:pPr>
        <w:spacing w:after="0"/>
        <w:jc w:val="both"/>
        <w:rPr>
          <w:rFonts w:ascii="Arial" w:hAnsi="Arial" w:cs="Arial"/>
          <w:sz w:val="21"/>
          <w:szCs w:val="21"/>
        </w:rPr>
      </w:pPr>
    </w:p>
    <w:p w14:paraId="72EF09A4" w14:textId="5751D495" w:rsidR="00E5145B" w:rsidRDefault="00E5145B" w:rsidP="00E5145B">
      <w:pPr>
        <w:spacing w:after="0"/>
        <w:jc w:val="both"/>
        <w:rPr>
          <w:rFonts w:ascii="Arial" w:hAnsi="Arial" w:cs="Arial"/>
          <w:sz w:val="21"/>
          <w:szCs w:val="21"/>
        </w:rPr>
      </w:pPr>
    </w:p>
    <w:p w14:paraId="795549A4" w14:textId="57F71FE6" w:rsidR="00E5145B" w:rsidRDefault="00E5145B" w:rsidP="00E5145B">
      <w:pPr>
        <w:spacing w:after="0"/>
        <w:jc w:val="both"/>
        <w:rPr>
          <w:rFonts w:ascii="Arial" w:hAnsi="Arial" w:cs="Arial"/>
          <w:sz w:val="21"/>
          <w:szCs w:val="21"/>
        </w:rPr>
      </w:pPr>
    </w:p>
    <w:p w14:paraId="3E8F9631" w14:textId="77777777" w:rsidR="00E5145B" w:rsidRPr="00591C9E" w:rsidRDefault="00E5145B" w:rsidP="00E5145B">
      <w:pPr>
        <w:spacing w:after="0"/>
        <w:jc w:val="both"/>
        <w:rPr>
          <w:rFonts w:ascii="Arial" w:hAnsi="Arial" w:cs="Arial"/>
          <w:sz w:val="21"/>
          <w:szCs w:val="21"/>
        </w:rPr>
      </w:pPr>
    </w:p>
    <w:p w14:paraId="1426F0FF" w14:textId="77777777" w:rsidR="00DA6029" w:rsidRPr="00591C9E" w:rsidRDefault="00DA6029" w:rsidP="00346223">
      <w:pPr>
        <w:spacing w:after="0"/>
        <w:ind w:left="862"/>
        <w:jc w:val="both"/>
        <w:rPr>
          <w:rFonts w:ascii="Arial" w:hAnsi="Arial" w:cs="Arial"/>
          <w:b/>
          <w:sz w:val="21"/>
          <w:szCs w:val="21"/>
        </w:rPr>
      </w:pPr>
    </w:p>
    <w:p w14:paraId="34F81E29" w14:textId="77777777" w:rsidR="00832B75" w:rsidRPr="00591C9E" w:rsidRDefault="00832B75" w:rsidP="00346223">
      <w:pPr>
        <w:spacing w:after="0"/>
        <w:ind w:left="862"/>
        <w:jc w:val="both"/>
        <w:rPr>
          <w:rFonts w:ascii="Arial" w:hAnsi="Arial" w:cs="Arial"/>
          <w:b/>
          <w:sz w:val="21"/>
          <w:szCs w:val="21"/>
        </w:rPr>
      </w:pPr>
    </w:p>
    <w:p w14:paraId="2DA9D53A" w14:textId="77777777" w:rsidR="00832B75" w:rsidRPr="00591C9E" w:rsidRDefault="00832B75" w:rsidP="00346223">
      <w:pPr>
        <w:spacing w:after="0"/>
        <w:ind w:left="862"/>
        <w:jc w:val="both"/>
        <w:rPr>
          <w:rFonts w:ascii="Arial" w:hAnsi="Arial" w:cs="Arial"/>
          <w:b/>
          <w:sz w:val="21"/>
          <w:szCs w:val="21"/>
        </w:rPr>
      </w:pPr>
    </w:p>
    <w:p w14:paraId="6765CCBD" w14:textId="77777777" w:rsidR="00880F31" w:rsidRPr="00A25F9B" w:rsidRDefault="0084242B" w:rsidP="00AA3465">
      <w:pPr>
        <w:tabs>
          <w:tab w:val="left" w:pos="3544"/>
        </w:tabs>
        <w:spacing w:after="0"/>
        <w:jc w:val="both"/>
        <w:rPr>
          <w:rFonts w:ascii="Candara" w:hAnsi="Candara"/>
          <w:b/>
          <w:sz w:val="21"/>
          <w:szCs w:val="21"/>
        </w:rPr>
      </w:pPr>
      <w:r w:rsidRPr="00591C9E">
        <w:rPr>
          <w:rFonts w:ascii="Arial" w:hAnsi="Arial" w:cs="Arial"/>
          <w:b/>
          <w:szCs w:val="21"/>
        </w:rPr>
        <w:t>Województwo</w:t>
      </w:r>
      <w:r w:rsidR="00B21A37" w:rsidRPr="00591C9E">
        <w:rPr>
          <w:rFonts w:ascii="Arial" w:hAnsi="Arial" w:cs="Arial"/>
          <w:b/>
          <w:szCs w:val="21"/>
        </w:rPr>
        <w:t>:</w:t>
      </w:r>
      <w:r w:rsidRPr="00591C9E">
        <w:rPr>
          <w:rFonts w:ascii="Arial" w:hAnsi="Arial" w:cs="Arial"/>
          <w:b/>
          <w:szCs w:val="21"/>
        </w:rPr>
        <w:tab/>
      </w:r>
      <w:r w:rsidR="005D13B2" w:rsidRPr="00591C9E">
        <w:rPr>
          <w:rFonts w:ascii="Arial" w:hAnsi="Arial" w:cs="Arial"/>
          <w:b/>
          <w:szCs w:val="21"/>
        </w:rPr>
        <w:tab/>
      </w:r>
      <w:r w:rsidR="005D13B2" w:rsidRPr="00591C9E">
        <w:rPr>
          <w:rFonts w:ascii="Arial" w:hAnsi="Arial" w:cs="Arial"/>
          <w:b/>
          <w:szCs w:val="21"/>
        </w:rPr>
        <w:tab/>
      </w:r>
      <w:r w:rsidRPr="0076018F">
        <w:rPr>
          <w:rFonts w:ascii="Candara" w:hAnsi="Candara"/>
          <w:b/>
          <w:szCs w:val="21"/>
        </w:rPr>
        <w:tab/>
      </w:r>
      <w:r w:rsidR="00AE2E87" w:rsidRPr="0076018F">
        <w:rPr>
          <w:rFonts w:ascii="Candara" w:hAnsi="Candara"/>
          <w:b/>
          <w:szCs w:val="21"/>
        </w:rPr>
        <w:tab/>
      </w:r>
      <w:r w:rsidRPr="0076018F">
        <w:rPr>
          <w:rFonts w:ascii="Candara" w:hAnsi="Candara"/>
          <w:b/>
          <w:szCs w:val="21"/>
        </w:rPr>
        <w:tab/>
      </w:r>
      <w:r w:rsidRPr="0076018F">
        <w:rPr>
          <w:rFonts w:ascii="Candara" w:hAnsi="Candara"/>
          <w:b/>
          <w:szCs w:val="21"/>
        </w:rPr>
        <w:tab/>
      </w:r>
      <w:r w:rsidRPr="00591C9E">
        <w:rPr>
          <w:rFonts w:ascii="Arial" w:hAnsi="Arial" w:cs="Arial"/>
          <w:b/>
          <w:sz w:val="21"/>
          <w:szCs w:val="21"/>
        </w:rPr>
        <w:t>Sp</w:t>
      </w:r>
      <w:r w:rsidR="005D13B2" w:rsidRPr="00591C9E">
        <w:rPr>
          <w:rFonts w:ascii="Arial" w:hAnsi="Arial" w:cs="Arial"/>
          <w:b/>
          <w:sz w:val="21"/>
          <w:szCs w:val="21"/>
        </w:rPr>
        <w:t>ó</w:t>
      </w:r>
      <w:r w:rsidR="000342EF" w:rsidRPr="00591C9E">
        <w:rPr>
          <w:rFonts w:ascii="Arial" w:hAnsi="Arial" w:cs="Arial"/>
          <w:b/>
          <w:sz w:val="21"/>
          <w:szCs w:val="21"/>
        </w:rPr>
        <w:t>łka</w:t>
      </w:r>
      <w:r w:rsidR="00B21A37" w:rsidRPr="00591C9E">
        <w:rPr>
          <w:rFonts w:ascii="Arial" w:hAnsi="Arial" w:cs="Arial"/>
          <w:b/>
          <w:sz w:val="21"/>
          <w:szCs w:val="21"/>
        </w:rPr>
        <w:t>:</w:t>
      </w:r>
    </w:p>
    <w:sectPr w:rsidR="00880F31" w:rsidRPr="00A25F9B" w:rsidSect="00400AD1">
      <w:footerReference w:type="default" r:id="rId12"/>
      <w:type w:val="continuous"/>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85B0AD" w14:textId="77777777" w:rsidR="008C0A6C" w:rsidRDefault="008C0A6C" w:rsidP="0019310F">
      <w:pPr>
        <w:spacing w:after="0" w:line="240" w:lineRule="auto"/>
      </w:pPr>
      <w:r>
        <w:separator/>
      </w:r>
    </w:p>
  </w:endnote>
  <w:endnote w:type="continuationSeparator" w:id="0">
    <w:p w14:paraId="19D30C40" w14:textId="77777777" w:rsidR="008C0A6C" w:rsidRDefault="008C0A6C" w:rsidP="001931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ndara">
    <w:panose1 w:val="020E0502030303020204"/>
    <w:charset w:val="EE"/>
    <w:family w:val="swiss"/>
    <w:pitch w:val="variable"/>
    <w:sig w:usb0="A00002EF" w:usb1="4000A44B" w:usb2="00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YaHei UI Light">
    <w:panose1 w:val="020B0502040204020203"/>
    <w:charset w:val="86"/>
    <w:family w:val="swiss"/>
    <w:pitch w:val="variable"/>
    <w:sig w:usb0="80000287" w:usb1="2ACF0010" w:usb2="00000016" w:usb3="00000000" w:csb0="0004001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ACD8C1" w14:textId="646023E4" w:rsidR="00430DB8" w:rsidRPr="00430DB8" w:rsidRDefault="00430DB8">
    <w:pPr>
      <w:pStyle w:val="Stopka"/>
      <w:jc w:val="center"/>
      <w:rPr>
        <w:rFonts w:ascii="Candara" w:hAnsi="Candara"/>
        <w:sz w:val="21"/>
        <w:szCs w:val="21"/>
      </w:rPr>
    </w:pPr>
    <w:r w:rsidRPr="00430DB8">
      <w:rPr>
        <w:rFonts w:ascii="Candara" w:hAnsi="Candara"/>
        <w:sz w:val="21"/>
        <w:szCs w:val="21"/>
      </w:rPr>
      <w:fldChar w:fldCharType="begin"/>
    </w:r>
    <w:r w:rsidRPr="00430DB8">
      <w:rPr>
        <w:rFonts w:ascii="Candara" w:hAnsi="Candara"/>
        <w:sz w:val="21"/>
        <w:szCs w:val="21"/>
      </w:rPr>
      <w:instrText>PAGE   \* MERGEFORMAT</w:instrText>
    </w:r>
    <w:r w:rsidRPr="00430DB8">
      <w:rPr>
        <w:rFonts w:ascii="Candara" w:hAnsi="Candara"/>
        <w:sz w:val="21"/>
        <w:szCs w:val="21"/>
      </w:rPr>
      <w:fldChar w:fldCharType="separate"/>
    </w:r>
    <w:r w:rsidR="00F17F4D" w:rsidRPr="00F17F4D">
      <w:rPr>
        <w:rFonts w:ascii="Candara" w:hAnsi="Candara"/>
        <w:noProof/>
        <w:sz w:val="21"/>
        <w:szCs w:val="21"/>
        <w:lang w:val="pl-PL"/>
      </w:rPr>
      <w:t>4</w:t>
    </w:r>
    <w:r w:rsidRPr="00430DB8">
      <w:rPr>
        <w:rFonts w:ascii="Candara" w:hAnsi="Candara"/>
        <w:sz w:val="21"/>
        <w:szCs w:val="21"/>
      </w:rPr>
      <w:fldChar w:fldCharType="end"/>
    </w:r>
  </w:p>
  <w:p w14:paraId="14044333" w14:textId="77777777" w:rsidR="00852D71" w:rsidRDefault="00852D7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785548" w14:textId="77777777" w:rsidR="008C0A6C" w:rsidRDefault="008C0A6C" w:rsidP="0019310F">
      <w:pPr>
        <w:spacing w:after="0" w:line="240" w:lineRule="auto"/>
      </w:pPr>
      <w:r>
        <w:separator/>
      </w:r>
    </w:p>
  </w:footnote>
  <w:footnote w:type="continuationSeparator" w:id="0">
    <w:p w14:paraId="528C5F07" w14:textId="77777777" w:rsidR="008C0A6C" w:rsidRDefault="008C0A6C" w:rsidP="001931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5245C"/>
    <w:multiLevelType w:val="hybridMultilevel"/>
    <w:tmpl w:val="035A0116"/>
    <w:lvl w:ilvl="0" w:tplc="077EB300">
      <w:start w:val="1"/>
      <w:numFmt w:val="lowerLetter"/>
      <w:lvlText w:val="%1)"/>
      <w:lvlJc w:val="left"/>
      <w:pPr>
        <w:ind w:left="7732" w:hanging="360"/>
      </w:pPr>
      <w:rPr>
        <w:rFonts w:ascii="Candara" w:eastAsia="Calibri" w:hAnsi="Candara" w:cs="Arial"/>
      </w:rPr>
    </w:lvl>
    <w:lvl w:ilvl="1" w:tplc="04150003" w:tentative="1">
      <w:start w:val="1"/>
      <w:numFmt w:val="bullet"/>
      <w:lvlText w:val="o"/>
      <w:lvlJc w:val="left"/>
      <w:pPr>
        <w:ind w:left="8452" w:hanging="360"/>
      </w:pPr>
      <w:rPr>
        <w:rFonts w:ascii="Courier New" w:hAnsi="Courier New" w:cs="Courier New" w:hint="default"/>
      </w:rPr>
    </w:lvl>
    <w:lvl w:ilvl="2" w:tplc="04150005" w:tentative="1">
      <w:start w:val="1"/>
      <w:numFmt w:val="bullet"/>
      <w:lvlText w:val=""/>
      <w:lvlJc w:val="left"/>
      <w:pPr>
        <w:ind w:left="9172" w:hanging="360"/>
      </w:pPr>
      <w:rPr>
        <w:rFonts w:ascii="Wingdings" w:hAnsi="Wingdings" w:hint="default"/>
      </w:rPr>
    </w:lvl>
    <w:lvl w:ilvl="3" w:tplc="04150001" w:tentative="1">
      <w:start w:val="1"/>
      <w:numFmt w:val="bullet"/>
      <w:lvlText w:val=""/>
      <w:lvlJc w:val="left"/>
      <w:pPr>
        <w:ind w:left="9892" w:hanging="360"/>
      </w:pPr>
      <w:rPr>
        <w:rFonts w:ascii="Symbol" w:hAnsi="Symbol" w:hint="default"/>
      </w:rPr>
    </w:lvl>
    <w:lvl w:ilvl="4" w:tplc="04150003" w:tentative="1">
      <w:start w:val="1"/>
      <w:numFmt w:val="bullet"/>
      <w:lvlText w:val="o"/>
      <w:lvlJc w:val="left"/>
      <w:pPr>
        <w:ind w:left="10612" w:hanging="360"/>
      </w:pPr>
      <w:rPr>
        <w:rFonts w:ascii="Courier New" w:hAnsi="Courier New" w:cs="Courier New" w:hint="default"/>
      </w:rPr>
    </w:lvl>
    <w:lvl w:ilvl="5" w:tplc="04150005" w:tentative="1">
      <w:start w:val="1"/>
      <w:numFmt w:val="bullet"/>
      <w:lvlText w:val=""/>
      <w:lvlJc w:val="left"/>
      <w:pPr>
        <w:ind w:left="11332" w:hanging="360"/>
      </w:pPr>
      <w:rPr>
        <w:rFonts w:ascii="Wingdings" w:hAnsi="Wingdings" w:hint="default"/>
      </w:rPr>
    </w:lvl>
    <w:lvl w:ilvl="6" w:tplc="04150001" w:tentative="1">
      <w:start w:val="1"/>
      <w:numFmt w:val="bullet"/>
      <w:lvlText w:val=""/>
      <w:lvlJc w:val="left"/>
      <w:pPr>
        <w:ind w:left="12052" w:hanging="360"/>
      </w:pPr>
      <w:rPr>
        <w:rFonts w:ascii="Symbol" w:hAnsi="Symbol" w:hint="default"/>
      </w:rPr>
    </w:lvl>
    <w:lvl w:ilvl="7" w:tplc="04150003" w:tentative="1">
      <w:start w:val="1"/>
      <w:numFmt w:val="bullet"/>
      <w:lvlText w:val="o"/>
      <w:lvlJc w:val="left"/>
      <w:pPr>
        <w:ind w:left="12772" w:hanging="360"/>
      </w:pPr>
      <w:rPr>
        <w:rFonts w:ascii="Courier New" w:hAnsi="Courier New" w:cs="Courier New" w:hint="default"/>
      </w:rPr>
    </w:lvl>
    <w:lvl w:ilvl="8" w:tplc="04150005" w:tentative="1">
      <w:start w:val="1"/>
      <w:numFmt w:val="bullet"/>
      <w:lvlText w:val=""/>
      <w:lvlJc w:val="left"/>
      <w:pPr>
        <w:ind w:left="13492" w:hanging="360"/>
      </w:pPr>
      <w:rPr>
        <w:rFonts w:ascii="Wingdings" w:hAnsi="Wingdings" w:hint="default"/>
      </w:rPr>
    </w:lvl>
  </w:abstractNum>
  <w:abstractNum w:abstractNumId="1" w15:restartNumberingAfterBreak="0">
    <w:nsid w:val="01525478"/>
    <w:multiLevelType w:val="multilevel"/>
    <w:tmpl w:val="D6702864"/>
    <w:lvl w:ilvl="0">
      <w:start w:val="1"/>
      <w:numFmt w:val="decimal"/>
      <w:lvlText w:val="%1."/>
      <w:lvlJc w:val="left"/>
      <w:pPr>
        <w:ind w:left="720" w:hanging="360"/>
      </w:pPr>
      <w:rPr>
        <w:rFonts w:hint="default"/>
      </w:rPr>
    </w:lvl>
    <w:lvl w:ilvl="1">
      <w:start w:val="1"/>
      <w:numFmt w:val="decimal"/>
      <w:isLgl/>
      <w:lvlText w:val="%1.%2"/>
      <w:lvlJc w:val="left"/>
      <w:pPr>
        <w:ind w:left="831" w:hanging="405"/>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1836" w:hanging="108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2" w15:restartNumberingAfterBreak="0">
    <w:nsid w:val="02DA1E75"/>
    <w:multiLevelType w:val="multilevel"/>
    <w:tmpl w:val="2DC8D94C"/>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440" w:hanging="108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1800" w:hanging="1440"/>
      </w:pPr>
      <w:rPr>
        <w:rFonts w:hint="default"/>
        <w:b w:val="0"/>
      </w:rPr>
    </w:lvl>
  </w:abstractNum>
  <w:abstractNum w:abstractNumId="3" w15:restartNumberingAfterBreak="0">
    <w:nsid w:val="0CD4640D"/>
    <w:multiLevelType w:val="hybridMultilevel"/>
    <w:tmpl w:val="9684CBFC"/>
    <w:lvl w:ilvl="0" w:tplc="FAAC3F5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24E663F"/>
    <w:multiLevelType w:val="hybridMultilevel"/>
    <w:tmpl w:val="FC08542C"/>
    <w:lvl w:ilvl="0" w:tplc="0415000F">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2C11F21"/>
    <w:multiLevelType w:val="hybridMultilevel"/>
    <w:tmpl w:val="E19A6460"/>
    <w:lvl w:ilvl="0" w:tplc="E8722138">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15:restartNumberingAfterBreak="0">
    <w:nsid w:val="14A07CC9"/>
    <w:multiLevelType w:val="hybridMultilevel"/>
    <w:tmpl w:val="74A0A8AE"/>
    <w:lvl w:ilvl="0" w:tplc="3F7618C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18E004BD"/>
    <w:multiLevelType w:val="hybridMultilevel"/>
    <w:tmpl w:val="C0EC9ABE"/>
    <w:lvl w:ilvl="0" w:tplc="CC28B05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 w15:restartNumberingAfterBreak="0">
    <w:nsid w:val="1A5B55E2"/>
    <w:multiLevelType w:val="multilevel"/>
    <w:tmpl w:val="84EAA3DE"/>
    <w:lvl w:ilvl="0">
      <w:start w:val="1"/>
      <w:numFmt w:val="decimal"/>
      <w:lvlText w:val="%1."/>
      <w:lvlJc w:val="left"/>
      <w:pPr>
        <w:ind w:left="720" w:hanging="360"/>
      </w:pPr>
      <w:rPr>
        <w:rFonts w:hint="default"/>
        <w:b w:val="0"/>
      </w:rPr>
    </w:lvl>
    <w:lvl w:ilvl="1">
      <w:start w:val="1"/>
      <w:numFmt w:val="decimal"/>
      <w:isLgl/>
      <w:lvlText w:val="%1.%2."/>
      <w:lvlJc w:val="left"/>
      <w:pPr>
        <w:ind w:left="928"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1A5F603B"/>
    <w:multiLevelType w:val="hybridMultilevel"/>
    <w:tmpl w:val="F4FCF4A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C6512E9"/>
    <w:multiLevelType w:val="hybridMultilevel"/>
    <w:tmpl w:val="F4BEB144"/>
    <w:lvl w:ilvl="0" w:tplc="266E923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1E514FBF"/>
    <w:multiLevelType w:val="multilevel"/>
    <w:tmpl w:val="C5C6BEA6"/>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1FF76D79"/>
    <w:multiLevelType w:val="hybridMultilevel"/>
    <w:tmpl w:val="DDE404BE"/>
    <w:lvl w:ilvl="0" w:tplc="6AACC68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223E59BE"/>
    <w:multiLevelType w:val="hybridMultilevel"/>
    <w:tmpl w:val="4A10A3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42C6797"/>
    <w:multiLevelType w:val="hybridMultilevel"/>
    <w:tmpl w:val="5FB8872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7C452C5"/>
    <w:multiLevelType w:val="hybridMultilevel"/>
    <w:tmpl w:val="1486B66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 w15:restartNumberingAfterBreak="0">
    <w:nsid w:val="29293357"/>
    <w:multiLevelType w:val="hybridMultilevel"/>
    <w:tmpl w:val="903E16C6"/>
    <w:lvl w:ilvl="0" w:tplc="57B05458">
      <w:start w:val="1"/>
      <w:numFmt w:val="bullet"/>
      <w:lvlText w:val=""/>
      <w:lvlJc w:val="left"/>
      <w:pPr>
        <w:ind w:left="1004" w:hanging="360"/>
      </w:pPr>
      <w:rPr>
        <w:rFonts w:ascii="Symbol" w:hAnsi="Symbol"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7" w15:restartNumberingAfterBreak="0">
    <w:nsid w:val="2B14610A"/>
    <w:multiLevelType w:val="hybridMultilevel"/>
    <w:tmpl w:val="EE1E98B0"/>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8" w15:restartNumberingAfterBreak="0">
    <w:nsid w:val="2E10678B"/>
    <w:multiLevelType w:val="hybridMultilevel"/>
    <w:tmpl w:val="FDFEBBB0"/>
    <w:lvl w:ilvl="0" w:tplc="8E40BB46">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9" w15:restartNumberingAfterBreak="0">
    <w:nsid w:val="34096957"/>
    <w:multiLevelType w:val="hybridMultilevel"/>
    <w:tmpl w:val="D93679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480460C"/>
    <w:multiLevelType w:val="hybridMultilevel"/>
    <w:tmpl w:val="71789C4C"/>
    <w:lvl w:ilvl="0" w:tplc="B61E4108">
      <w:start w:val="1"/>
      <w:numFmt w:val="decimal"/>
      <w:lvlText w:val="%1)"/>
      <w:lvlJc w:val="left"/>
      <w:pPr>
        <w:ind w:left="1080" w:hanging="360"/>
      </w:pPr>
      <w:rPr>
        <w:rFonts w:eastAsia="Microsoft YaHei UI Light" w:cs="Microsoft YaHei UI Light" w:hint="default"/>
        <w:b w:val="0"/>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15:restartNumberingAfterBreak="0">
    <w:nsid w:val="367C604A"/>
    <w:multiLevelType w:val="multilevel"/>
    <w:tmpl w:val="320685D2"/>
    <w:lvl w:ilvl="0">
      <w:start w:val="1"/>
      <w:numFmt w:val="decimal"/>
      <w:lvlText w:val="%1."/>
      <w:lvlJc w:val="left"/>
      <w:pPr>
        <w:ind w:left="720" w:hanging="360"/>
      </w:pPr>
      <w:rPr>
        <w:rFonts w:hint="default"/>
      </w:rPr>
    </w:lvl>
    <w:lvl w:ilvl="1">
      <w:start w:val="1"/>
      <w:numFmt w:val="decimal"/>
      <w:isLgl/>
      <w:lvlText w:val="%1.%2"/>
      <w:lvlJc w:val="left"/>
      <w:pPr>
        <w:ind w:left="831" w:hanging="405"/>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1836" w:hanging="108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22" w15:restartNumberingAfterBreak="0">
    <w:nsid w:val="37446567"/>
    <w:multiLevelType w:val="multilevel"/>
    <w:tmpl w:val="334C4E08"/>
    <w:lvl w:ilvl="0">
      <w:start w:val="1"/>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15:restartNumberingAfterBreak="0">
    <w:nsid w:val="3B5453D6"/>
    <w:multiLevelType w:val="hybridMultilevel"/>
    <w:tmpl w:val="8910BD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E3B195B"/>
    <w:multiLevelType w:val="hybridMultilevel"/>
    <w:tmpl w:val="CE24D308"/>
    <w:lvl w:ilvl="0" w:tplc="81260526">
      <w:start w:val="1"/>
      <w:numFmt w:val="upperRoman"/>
      <w:lvlText w:val="%1."/>
      <w:lvlJc w:val="left"/>
      <w:pPr>
        <w:ind w:left="1080" w:hanging="720"/>
      </w:pPr>
      <w:rPr>
        <w:rFonts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40F2766"/>
    <w:multiLevelType w:val="hybridMultilevel"/>
    <w:tmpl w:val="7CB23FEE"/>
    <w:lvl w:ilvl="0" w:tplc="709CA102">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6" w15:restartNumberingAfterBreak="0">
    <w:nsid w:val="48B04843"/>
    <w:multiLevelType w:val="hybridMultilevel"/>
    <w:tmpl w:val="D9DC45E2"/>
    <w:lvl w:ilvl="0" w:tplc="04150001">
      <w:start w:val="1"/>
      <w:numFmt w:val="bullet"/>
      <w:lvlText w:val=""/>
      <w:lvlJc w:val="left"/>
      <w:pPr>
        <w:ind w:left="1004" w:hanging="360"/>
      </w:pPr>
      <w:rPr>
        <w:rFonts w:ascii="Symbol" w:hAnsi="Symbol"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7" w15:restartNumberingAfterBreak="0">
    <w:nsid w:val="495E6837"/>
    <w:multiLevelType w:val="multilevel"/>
    <w:tmpl w:val="C5C6BEA6"/>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8" w15:restartNumberingAfterBreak="0">
    <w:nsid w:val="4B1773E2"/>
    <w:multiLevelType w:val="hybridMultilevel"/>
    <w:tmpl w:val="9AF675D2"/>
    <w:lvl w:ilvl="0" w:tplc="1A080BF2">
      <w:start w:val="1"/>
      <w:numFmt w:val="decimal"/>
      <w:lvlText w:val="%1)"/>
      <w:lvlJc w:val="left"/>
      <w:pPr>
        <w:ind w:left="1222" w:hanging="360"/>
      </w:pPr>
      <w:rPr>
        <w:rFonts w:hint="default"/>
      </w:r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29" w15:restartNumberingAfterBreak="0">
    <w:nsid w:val="4C547EF2"/>
    <w:multiLevelType w:val="multilevel"/>
    <w:tmpl w:val="320685D2"/>
    <w:lvl w:ilvl="0">
      <w:start w:val="1"/>
      <w:numFmt w:val="decimal"/>
      <w:lvlText w:val="%1."/>
      <w:lvlJc w:val="left"/>
      <w:pPr>
        <w:ind w:left="720" w:hanging="360"/>
      </w:pPr>
      <w:rPr>
        <w:rFonts w:hint="default"/>
      </w:rPr>
    </w:lvl>
    <w:lvl w:ilvl="1">
      <w:start w:val="1"/>
      <w:numFmt w:val="decimal"/>
      <w:isLgl/>
      <w:lvlText w:val="%1.%2"/>
      <w:lvlJc w:val="left"/>
      <w:pPr>
        <w:ind w:left="831" w:hanging="405"/>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1836" w:hanging="108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30" w15:restartNumberingAfterBreak="0">
    <w:nsid w:val="57FE63AC"/>
    <w:multiLevelType w:val="hybridMultilevel"/>
    <w:tmpl w:val="F134EF3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5FEF292D"/>
    <w:multiLevelType w:val="hybridMultilevel"/>
    <w:tmpl w:val="813660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1302B03"/>
    <w:multiLevelType w:val="hybridMultilevel"/>
    <w:tmpl w:val="07FA3F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AC00BD4"/>
    <w:multiLevelType w:val="hybridMultilevel"/>
    <w:tmpl w:val="C3366CB2"/>
    <w:lvl w:ilvl="0" w:tplc="70002E42">
      <w:start w:val="1"/>
      <w:numFmt w:val="decimal"/>
      <w:lvlText w:val="%1)"/>
      <w:lvlJc w:val="left"/>
      <w:pPr>
        <w:ind w:left="1080" w:hanging="360"/>
      </w:pPr>
      <w:rPr>
        <w:rFonts w:eastAsia="Microsoft YaHei UI Light" w:cs="Microsoft YaHei UI Light" w:hint="default"/>
        <w:b w:val="0"/>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4" w15:restartNumberingAfterBreak="0">
    <w:nsid w:val="6B707492"/>
    <w:multiLevelType w:val="hybridMultilevel"/>
    <w:tmpl w:val="BEDC8F7C"/>
    <w:lvl w:ilvl="0" w:tplc="FE3C0F08">
      <w:start w:val="1"/>
      <w:numFmt w:val="decimal"/>
      <w:lvlText w:val="%1)"/>
      <w:lvlJc w:val="left"/>
      <w:pPr>
        <w:ind w:left="1222" w:hanging="360"/>
      </w:pPr>
      <w:rPr>
        <w:rFonts w:hint="default"/>
        <w:b w:val="0"/>
      </w:rPr>
    </w:lvl>
    <w:lvl w:ilvl="1" w:tplc="04150019">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35" w15:restartNumberingAfterBreak="0">
    <w:nsid w:val="6D760FBF"/>
    <w:multiLevelType w:val="hybridMultilevel"/>
    <w:tmpl w:val="E6F616DA"/>
    <w:lvl w:ilvl="0" w:tplc="A1F0E8A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0BC3E3D"/>
    <w:multiLevelType w:val="hybridMultilevel"/>
    <w:tmpl w:val="F4A87DF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2853BE5"/>
    <w:multiLevelType w:val="hybridMultilevel"/>
    <w:tmpl w:val="B24CBE68"/>
    <w:lvl w:ilvl="0" w:tplc="435C7768">
      <w:start w:val="1"/>
      <w:numFmt w:val="decimal"/>
      <w:lvlText w:val="%1)"/>
      <w:lvlJc w:val="left"/>
      <w:pPr>
        <w:ind w:left="644" w:hanging="360"/>
      </w:pPr>
      <w:rPr>
        <w:rFonts w:hint="default"/>
        <w:strike w:val="0"/>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8" w15:restartNumberingAfterBreak="0">
    <w:nsid w:val="75C96E50"/>
    <w:multiLevelType w:val="hybridMultilevel"/>
    <w:tmpl w:val="CB3AF362"/>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9" w15:restartNumberingAfterBreak="0">
    <w:nsid w:val="796C77C0"/>
    <w:multiLevelType w:val="hybridMultilevel"/>
    <w:tmpl w:val="6E8A194C"/>
    <w:lvl w:ilvl="0" w:tplc="223CBE98">
      <w:start w:val="1"/>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0" w15:restartNumberingAfterBreak="0">
    <w:nsid w:val="79905F2D"/>
    <w:multiLevelType w:val="hybridMultilevel"/>
    <w:tmpl w:val="F064ACF0"/>
    <w:lvl w:ilvl="0" w:tplc="146A6E1E">
      <w:start w:val="1"/>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1" w15:restartNumberingAfterBreak="0">
    <w:nsid w:val="79E10B38"/>
    <w:multiLevelType w:val="hybridMultilevel"/>
    <w:tmpl w:val="5EE601F2"/>
    <w:lvl w:ilvl="0" w:tplc="0F56CC2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2" w15:restartNumberingAfterBreak="0">
    <w:nsid w:val="7D270B73"/>
    <w:multiLevelType w:val="multilevel"/>
    <w:tmpl w:val="320685D2"/>
    <w:lvl w:ilvl="0">
      <w:start w:val="1"/>
      <w:numFmt w:val="decimal"/>
      <w:lvlText w:val="%1."/>
      <w:lvlJc w:val="left"/>
      <w:pPr>
        <w:ind w:left="720" w:hanging="360"/>
      </w:pPr>
      <w:rPr>
        <w:rFonts w:hint="default"/>
      </w:rPr>
    </w:lvl>
    <w:lvl w:ilvl="1">
      <w:start w:val="1"/>
      <w:numFmt w:val="decimal"/>
      <w:isLgl/>
      <w:lvlText w:val="%1.%2"/>
      <w:lvlJc w:val="left"/>
      <w:pPr>
        <w:ind w:left="831" w:hanging="405"/>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1836" w:hanging="108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num w:numId="1">
    <w:abstractNumId w:val="24"/>
  </w:num>
  <w:num w:numId="2">
    <w:abstractNumId w:val="29"/>
  </w:num>
  <w:num w:numId="3">
    <w:abstractNumId w:val="35"/>
  </w:num>
  <w:num w:numId="4">
    <w:abstractNumId w:val="36"/>
  </w:num>
  <w:num w:numId="5">
    <w:abstractNumId w:val="9"/>
  </w:num>
  <w:num w:numId="6">
    <w:abstractNumId w:val="25"/>
  </w:num>
  <w:num w:numId="7">
    <w:abstractNumId w:val="1"/>
  </w:num>
  <w:num w:numId="8">
    <w:abstractNumId w:val="14"/>
  </w:num>
  <w:num w:numId="9">
    <w:abstractNumId w:val="10"/>
  </w:num>
  <w:num w:numId="10">
    <w:abstractNumId w:val="31"/>
  </w:num>
  <w:num w:numId="11">
    <w:abstractNumId w:val="23"/>
  </w:num>
  <w:num w:numId="12">
    <w:abstractNumId w:val="7"/>
  </w:num>
  <w:num w:numId="13">
    <w:abstractNumId w:val="4"/>
  </w:num>
  <w:num w:numId="14">
    <w:abstractNumId w:val="21"/>
  </w:num>
  <w:num w:numId="15">
    <w:abstractNumId w:val="6"/>
  </w:num>
  <w:num w:numId="16">
    <w:abstractNumId w:val="11"/>
  </w:num>
  <w:num w:numId="17">
    <w:abstractNumId w:val="3"/>
  </w:num>
  <w:num w:numId="18">
    <w:abstractNumId w:val="27"/>
  </w:num>
  <w:num w:numId="19">
    <w:abstractNumId w:val="39"/>
  </w:num>
  <w:num w:numId="20">
    <w:abstractNumId w:val="22"/>
  </w:num>
  <w:num w:numId="21">
    <w:abstractNumId w:val="41"/>
  </w:num>
  <w:num w:numId="22">
    <w:abstractNumId w:val="34"/>
  </w:num>
  <w:num w:numId="23">
    <w:abstractNumId w:val="40"/>
  </w:num>
  <w:num w:numId="24">
    <w:abstractNumId w:val="28"/>
  </w:num>
  <w:num w:numId="25">
    <w:abstractNumId w:val="18"/>
  </w:num>
  <w:num w:numId="26">
    <w:abstractNumId w:val="13"/>
  </w:num>
  <w:num w:numId="27">
    <w:abstractNumId w:val="12"/>
  </w:num>
  <w:num w:numId="28">
    <w:abstractNumId w:val="2"/>
  </w:num>
  <w:num w:numId="29">
    <w:abstractNumId w:val="5"/>
  </w:num>
  <w:num w:numId="30">
    <w:abstractNumId w:val="19"/>
  </w:num>
  <w:num w:numId="31">
    <w:abstractNumId w:val="15"/>
  </w:num>
  <w:num w:numId="32">
    <w:abstractNumId w:val="26"/>
  </w:num>
  <w:num w:numId="33">
    <w:abstractNumId w:val="16"/>
  </w:num>
  <w:num w:numId="34">
    <w:abstractNumId w:val="0"/>
  </w:num>
  <w:num w:numId="35">
    <w:abstractNumId w:val="37"/>
  </w:num>
  <w:num w:numId="36">
    <w:abstractNumId w:val="8"/>
  </w:num>
  <w:num w:numId="37">
    <w:abstractNumId w:val="42"/>
  </w:num>
  <w:num w:numId="38">
    <w:abstractNumId w:val="32"/>
  </w:num>
  <w:num w:numId="39">
    <w:abstractNumId w:val="38"/>
  </w:num>
  <w:num w:numId="40">
    <w:abstractNumId w:val="17"/>
  </w:num>
  <w:num w:numId="41">
    <w:abstractNumId w:val="30"/>
  </w:num>
  <w:num w:numId="42">
    <w:abstractNumId w:val="33"/>
  </w:num>
  <w:num w:numId="43">
    <w:abstractNumId w:val="2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884"/>
    <w:rsid w:val="00001713"/>
    <w:rsid w:val="00003BB1"/>
    <w:rsid w:val="00006B83"/>
    <w:rsid w:val="00007A19"/>
    <w:rsid w:val="0001188B"/>
    <w:rsid w:val="00011EEF"/>
    <w:rsid w:val="0001220C"/>
    <w:rsid w:val="000132CC"/>
    <w:rsid w:val="00013595"/>
    <w:rsid w:val="00017642"/>
    <w:rsid w:val="00017818"/>
    <w:rsid w:val="00022429"/>
    <w:rsid w:val="000245A7"/>
    <w:rsid w:val="000250B0"/>
    <w:rsid w:val="00026477"/>
    <w:rsid w:val="00030E15"/>
    <w:rsid w:val="00030EA1"/>
    <w:rsid w:val="00031843"/>
    <w:rsid w:val="00032A0A"/>
    <w:rsid w:val="00033E14"/>
    <w:rsid w:val="000342EF"/>
    <w:rsid w:val="0004092D"/>
    <w:rsid w:val="00041ABC"/>
    <w:rsid w:val="00043613"/>
    <w:rsid w:val="00046561"/>
    <w:rsid w:val="00055058"/>
    <w:rsid w:val="00056197"/>
    <w:rsid w:val="00061570"/>
    <w:rsid w:val="0006380D"/>
    <w:rsid w:val="0006403A"/>
    <w:rsid w:val="000657AB"/>
    <w:rsid w:val="00065B96"/>
    <w:rsid w:val="00066CB4"/>
    <w:rsid w:val="00073E2E"/>
    <w:rsid w:val="00075B90"/>
    <w:rsid w:val="000811EF"/>
    <w:rsid w:val="00084BE2"/>
    <w:rsid w:val="00085BFF"/>
    <w:rsid w:val="00090A74"/>
    <w:rsid w:val="00090CFF"/>
    <w:rsid w:val="00096FFD"/>
    <w:rsid w:val="000A314A"/>
    <w:rsid w:val="000B3F71"/>
    <w:rsid w:val="000C605D"/>
    <w:rsid w:val="000C6F47"/>
    <w:rsid w:val="000C7838"/>
    <w:rsid w:val="000D2AA9"/>
    <w:rsid w:val="000D2F42"/>
    <w:rsid w:val="000D39D9"/>
    <w:rsid w:val="000D514F"/>
    <w:rsid w:val="000D5F67"/>
    <w:rsid w:val="000D7A90"/>
    <w:rsid w:val="000E09DC"/>
    <w:rsid w:val="000E60D9"/>
    <w:rsid w:val="000E7918"/>
    <w:rsid w:val="000F5804"/>
    <w:rsid w:val="001008E4"/>
    <w:rsid w:val="0010343E"/>
    <w:rsid w:val="00105327"/>
    <w:rsid w:val="00105D34"/>
    <w:rsid w:val="00110101"/>
    <w:rsid w:val="00112E06"/>
    <w:rsid w:val="00117F9B"/>
    <w:rsid w:val="00127459"/>
    <w:rsid w:val="001335A5"/>
    <w:rsid w:val="001375D8"/>
    <w:rsid w:val="00141553"/>
    <w:rsid w:val="001422F1"/>
    <w:rsid w:val="00143042"/>
    <w:rsid w:val="00144FB1"/>
    <w:rsid w:val="0014611A"/>
    <w:rsid w:val="00150DD0"/>
    <w:rsid w:val="00152383"/>
    <w:rsid w:val="00153C31"/>
    <w:rsid w:val="00155A9D"/>
    <w:rsid w:val="001608A3"/>
    <w:rsid w:val="00160DD4"/>
    <w:rsid w:val="00163BC9"/>
    <w:rsid w:val="001644D7"/>
    <w:rsid w:val="00170855"/>
    <w:rsid w:val="0017226E"/>
    <w:rsid w:val="0017235B"/>
    <w:rsid w:val="00172813"/>
    <w:rsid w:val="00172898"/>
    <w:rsid w:val="00173166"/>
    <w:rsid w:val="00175125"/>
    <w:rsid w:val="00175833"/>
    <w:rsid w:val="00176B76"/>
    <w:rsid w:val="00184302"/>
    <w:rsid w:val="001855B3"/>
    <w:rsid w:val="00191640"/>
    <w:rsid w:val="001923CC"/>
    <w:rsid w:val="0019310F"/>
    <w:rsid w:val="0019541B"/>
    <w:rsid w:val="001A1D66"/>
    <w:rsid w:val="001A2E42"/>
    <w:rsid w:val="001A3BD8"/>
    <w:rsid w:val="001A3C75"/>
    <w:rsid w:val="001A6C63"/>
    <w:rsid w:val="001A6D55"/>
    <w:rsid w:val="001B022A"/>
    <w:rsid w:val="001B0C31"/>
    <w:rsid w:val="001B133B"/>
    <w:rsid w:val="001B3785"/>
    <w:rsid w:val="001B4245"/>
    <w:rsid w:val="001B5A49"/>
    <w:rsid w:val="001B5E9B"/>
    <w:rsid w:val="001C0642"/>
    <w:rsid w:val="001C19D8"/>
    <w:rsid w:val="001C206E"/>
    <w:rsid w:val="001C24B4"/>
    <w:rsid w:val="001C30F3"/>
    <w:rsid w:val="001C402D"/>
    <w:rsid w:val="001C6FB9"/>
    <w:rsid w:val="001D4619"/>
    <w:rsid w:val="001D5554"/>
    <w:rsid w:val="001D6E91"/>
    <w:rsid w:val="001E3914"/>
    <w:rsid w:val="001E72CF"/>
    <w:rsid w:val="001E7E97"/>
    <w:rsid w:val="001F499D"/>
    <w:rsid w:val="00206D84"/>
    <w:rsid w:val="0021335F"/>
    <w:rsid w:val="00220F9F"/>
    <w:rsid w:val="00221C68"/>
    <w:rsid w:val="00227577"/>
    <w:rsid w:val="00231130"/>
    <w:rsid w:val="002343CB"/>
    <w:rsid w:val="00236F5E"/>
    <w:rsid w:val="002446FA"/>
    <w:rsid w:val="00245687"/>
    <w:rsid w:val="002456C8"/>
    <w:rsid w:val="00247F6F"/>
    <w:rsid w:val="0025349D"/>
    <w:rsid w:val="00253B44"/>
    <w:rsid w:val="0025559F"/>
    <w:rsid w:val="00260290"/>
    <w:rsid w:val="00260C7E"/>
    <w:rsid w:val="0026483B"/>
    <w:rsid w:val="00265840"/>
    <w:rsid w:val="0026620E"/>
    <w:rsid w:val="00271EB9"/>
    <w:rsid w:val="0027576D"/>
    <w:rsid w:val="00277E1C"/>
    <w:rsid w:val="002821A3"/>
    <w:rsid w:val="002834CE"/>
    <w:rsid w:val="0028480D"/>
    <w:rsid w:val="00285CF7"/>
    <w:rsid w:val="00290CB9"/>
    <w:rsid w:val="002919DF"/>
    <w:rsid w:val="00291AD7"/>
    <w:rsid w:val="00292895"/>
    <w:rsid w:val="00295A16"/>
    <w:rsid w:val="002978DC"/>
    <w:rsid w:val="002A0143"/>
    <w:rsid w:val="002A131A"/>
    <w:rsid w:val="002A1D95"/>
    <w:rsid w:val="002A310D"/>
    <w:rsid w:val="002A4FA8"/>
    <w:rsid w:val="002A5CD9"/>
    <w:rsid w:val="002A62E6"/>
    <w:rsid w:val="002A78A3"/>
    <w:rsid w:val="002B08DC"/>
    <w:rsid w:val="002B09E3"/>
    <w:rsid w:val="002B0CED"/>
    <w:rsid w:val="002B3798"/>
    <w:rsid w:val="002C2250"/>
    <w:rsid w:val="002C5624"/>
    <w:rsid w:val="002C6B53"/>
    <w:rsid w:val="002C717B"/>
    <w:rsid w:val="002C79F6"/>
    <w:rsid w:val="002D10AE"/>
    <w:rsid w:val="002D207D"/>
    <w:rsid w:val="002D21F4"/>
    <w:rsid w:val="002D25C9"/>
    <w:rsid w:val="002D28EB"/>
    <w:rsid w:val="002D7673"/>
    <w:rsid w:val="002D7A5A"/>
    <w:rsid w:val="002D7C90"/>
    <w:rsid w:val="002E08EC"/>
    <w:rsid w:val="002E0F20"/>
    <w:rsid w:val="002E3C9E"/>
    <w:rsid w:val="002E55BC"/>
    <w:rsid w:val="002E5D44"/>
    <w:rsid w:val="002E6DD0"/>
    <w:rsid w:val="002F0F8F"/>
    <w:rsid w:val="002F10C9"/>
    <w:rsid w:val="002F60A3"/>
    <w:rsid w:val="003021C7"/>
    <w:rsid w:val="00302787"/>
    <w:rsid w:val="00302865"/>
    <w:rsid w:val="00303F6E"/>
    <w:rsid w:val="00304C33"/>
    <w:rsid w:val="003050D6"/>
    <w:rsid w:val="00307479"/>
    <w:rsid w:val="00310069"/>
    <w:rsid w:val="003103C8"/>
    <w:rsid w:val="0031237B"/>
    <w:rsid w:val="00315DE9"/>
    <w:rsid w:val="00316814"/>
    <w:rsid w:val="00317047"/>
    <w:rsid w:val="00317381"/>
    <w:rsid w:val="00320B42"/>
    <w:rsid w:val="00322D20"/>
    <w:rsid w:val="003267C9"/>
    <w:rsid w:val="0032721E"/>
    <w:rsid w:val="00327581"/>
    <w:rsid w:val="00327A51"/>
    <w:rsid w:val="00327A93"/>
    <w:rsid w:val="003302F2"/>
    <w:rsid w:val="00331C22"/>
    <w:rsid w:val="003329CE"/>
    <w:rsid w:val="00333AB0"/>
    <w:rsid w:val="00336E13"/>
    <w:rsid w:val="0034025B"/>
    <w:rsid w:val="00341F43"/>
    <w:rsid w:val="00343699"/>
    <w:rsid w:val="00344B18"/>
    <w:rsid w:val="00346223"/>
    <w:rsid w:val="00346C33"/>
    <w:rsid w:val="003476FC"/>
    <w:rsid w:val="003512E2"/>
    <w:rsid w:val="00353816"/>
    <w:rsid w:val="003579A4"/>
    <w:rsid w:val="003601C8"/>
    <w:rsid w:val="00361AA2"/>
    <w:rsid w:val="00362094"/>
    <w:rsid w:val="00363A84"/>
    <w:rsid w:val="00364567"/>
    <w:rsid w:val="00366A2A"/>
    <w:rsid w:val="003675A7"/>
    <w:rsid w:val="00370383"/>
    <w:rsid w:val="00370B29"/>
    <w:rsid w:val="00372D7A"/>
    <w:rsid w:val="00373A7D"/>
    <w:rsid w:val="00375B13"/>
    <w:rsid w:val="00375EC7"/>
    <w:rsid w:val="00383F87"/>
    <w:rsid w:val="003861B3"/>
    <w:rsid w:val="003866CD"/>
    <w:rsid w:val="00386F8E"/>
    <w:rsid w:val="0039019C"/>
    <w:rsid w:val="003902DF"/>
    <w:rsid w:val="0039271C"/>
    <w:rsid w:val="00393DA1"/>
    <w:rsid w:val="0039790B"/>
    <w:rsid w:val="003A255D"/>
    <w:rsid w:val="003A3BA6"/>
    <w:rsid w:val="003A404D"/>
    <w:rsid w:val="003A6068"/>
    <w:rsid w:val="003A68C0"/>
    <w:rsid w:val="003A706A"/>
    <w:rsid w:val="003B2B1D"/>
    <w:rsid w:val="003B4E23"/>
    <w:rsid w:val="003B5817"/>
    <w:rsid w:val="003B70F6"/>
    <w:rsid w:val="003C4127"/>
    <w:rsid w:val="003C4ECC"/>
    <w:rsid w:val="003C6029"/>
    <w:rsid w:val="003C62F3"/>
    <w:rsid w:val="003D16A6"/>
    <w:rsid w:val="003D1AB2"/>
    <w:rsid w:val="003D2BC7"/>
    <w:rsid w:val="003D7C15"/>
    <w:rsid w:val="003E3490"/>
    <w:rsid w:val="003F3088"/>
    <w:rsid w:val="003F4185"/>
    <w:rsid w:val="003F5433"/>
    <w:rsid w:val="00400AD1"/>
    <w:rsid w:val="00402BCA"/>
    <w:rsid w:val="00403506"/>
    <w:rsid w:val="00403E61"/>
    <w:rsid w:val="00411B69"/>
    <w:rsid w:val="0041408A"/>
    <w:rsid w:val="00416379"/>
    <w:rsid w:val="00420485"/>
    <w:rsid w:val="00421572"/>
    <w:rsid w:val="00423087"/>
    <w:rsid w:val="004257DC"/>
    <w:rsid w:val="004305AC"/>
    <w:rsid w:val="00430DB8"/>
    <w:rsid w:val="004313EB"/>
    <w:rsid w:val="00432FF0"/>
    <w:rsid w:val="00433D8A"/>
    <w:rsid w:val="004356C2"/>
    <w:rsid w:val="004373EF"/>
    <w:rsid w:val="00440FB1"/>
    <w:rsid w:val="00442651"/>
    <w:rsid w:val="004435C9"/>
    <w:rsid w:val="0044495E"/>
    <w:rsid w:val="00445798"/>
    <w:rsid w:val="004511F8"/>
    <w:rsid w:val="00452F8C"/>
    <w:rsid w:val="0045341A"/>
    <w:rsid w:val="004555C1"/>
    <w:rsid w:val="004558EC"/>
    <w:rsid w:val="004559F7"/>
    <w:rsid w:val="0045746D"/>
    <w:rsid w:val="00457C80"/>
    <w:rsid w:val="00457E4C"/>
    <w:rsid w:val="00460CE6"/>
    <w:rsid w:val="0047218D"/>
    <w:rsid w:val="00473CD6"/>
    <w:rsid w:val="00474936"/>
    <w:rsid w:val="00474C9B"/>
    <w:rsid w:val="00475C45"/>
    <w:rsid w:val="00477710"/>
    <w:rsid w:val="004778EA"/>
    <w:rsid w:val="00477DE7"/>
    <w:rsid w:val="00480E32"/>
    <w:rsid w:val="004848EA"/>
    <w:rsid w:val="00485677"/>
    <w:rsid w:val="00485733"/>
    <w:rsid w:val="0049222A"/>
    <w:rsid w:val="0049662D"/>
    <w:rsid w:val="004A4837"/>
    <w:rsid w:val="004A6488"/>
    <w:rsid w:val="004B1025"/>
    <w:rsid w:val="004B2666"/>
    <w:rsid w:val="004B3D2C"/>
    <w:rsid w:val="004C1B7D"/>
    <w:rsid w:val="004C2CAD"/>
    <w:rsid w:val="004C43A7"/>
    <w:rsid w:val="004C57EC"/>
    <w:rsid w:val="004C6AA6"/>
    <w:rsid w:val="004D4292"/>
    <w:rsid w:val="004D73DC"/>
    <w:rsid w:val="004E0446"/>
    <w:rsid w:val="004E4B07"/>
    <w:rsid w:val="004E67E7"/>
    <w:rsid w:val="004E77DD"/>
    <w:rsid w:val="004E7BE2"/>
    <w:rsid w:val="004F31B0"/>
    <w:rsid w:val="004F6CEB"/>
    <w:rsid w:val="004F783E"/>
    <w:rsid w:val="00500884"/>
    <w:rsid w:val="00500F2B"/>
    <w:rsid w:val="00515645"/>
    <w:rsid w:val="00520EB7"/>
    <w:rsid w:val="00521348"/>
    <w:rsid w:val="00522ED4"/>
    <w:rsid w:val="005249BB"/>
    <w:rsid w:val="0052524A"/>
    <w:rsid w:val="00525538"/>
    <w:rsid w:val="00526601"/>
    <w:rsid w:val="00527052"/>
    <w:rsid w:val="00527690"/>
    <w:rsid w:val="00531A29"/>
    <w:rsid w:val="005376E2"/>
    <w:rsid w:val="00540947"/>
    <w:rsid w:val="00542CFD"/>
    <w:rsid w:val="005431FD"/>
    <w:rsid w:val="005520A8"/>
    <w:rsid w:val="005524F2"/>
    <w:rsid w:val="00554C4D"/>
    <w:rsid w:val="00555729"/>
    <w:rsid w:val="00560285"/>
    <w:rsid w:val="00563C28"/>
    <w:rsid w:val="005651E8"/>
    <w:rsid w:val="00566A65"/>
    <w:rsid w:val="005701A4"/>
    <w:rsid w:val="00573CE7"/>
    <w:rsid w:val="005747EC"/>
    <w:rsid w:val="0057520C"/>
    <w:rsid w:val="00575A81"/>
    <w:rsid w:val="005901DE"/>
    <w:rsid w:val="00591224"/>
    <w:rsid w:val="00591C9E"/>
    <w:rsid w:val="00592084"/>
    <w:rsid w:val="005929E4"/>
    <w:rsid w:val="00597CDA"/>
    <w:rsid w:val="005A4D6E"/>
    <w:rsid w:val="005A4DAF"/>
    <w:rsid w:val="005A5E5D"/>
    <w:rsid w:val="005B26FB"/>
    <w:rsid w:val="005B270A"/>
    <w:rsid w:val="005B4B9A"/>
    <w:rsid w:val="005B62CC"/>
    <w:rsid w:val="005B6E28"/>
    <w:rsid w:val="005B76A6"/>
    <w:rsid w:val="005C06A5"/>
    <w:rsid w:val="005C0C70"/>
    <w:rsid w:val="005C3087"/>
    <w:rsid w:val="005C482C"/>
    <w:rsid w:val="005C7473"/>
    <w:rsid w:val="005D135D"/>
    <w:rsid w:val="005D13B2"/>
    <w:rsid w:val="005D17B0"/>
    <w:rsid w:val="005D1D02"/>
    <w:rsid w:val="005D2043"/>
    <w:rsid w:val="005D465B"/>
    <w:rsid w:val="005D4FBC"/>
    <w:rsid w:val="005D5904"/>
    <w:rsid w:val="005D59BB"/>
    <w:rsid w:val="005E3A5F"/>
    <w:rsid w:val="005E466F"/>
    <w:rsid w:val="005E4AD5"/>
    <w:rsid w:val="005E5FC9"/>
    <w:rsid w:val="005E6A10"/>
    <w:rsid w:val="005F4347"/>
    <w:rsid w:val="005F44E0"/>
    <w:rsid w:val="005F4834"/>
    <w:rsid w:val="005F5083"/>
    <w:rsid w:val="005F5AF9"/>
    <w:rsid w:val="005F7FA0"/>
    <w:rsid w:val="006017A5"/>
    <w:rsid w:val="00601878"/>
    <w:rsid w:val="00602159"/>
    <w:rsid w:val="00604D36"/>
    <w:rsid w:val="006103BE"/>
    <w:rsid w:val="006123E2"/>
    <w:rsid w:val="00614E0A"/>
    <w:rsid w:val="006152CB"/>
    <w:rsid w:val="00620396"/>
    <w:rsid w:val="00620F67"/>
    <w:rsid w:val="00622A77"/>
    <w:rsid w:val="00624C72"/>
    <w:rsid w:val="00625BEE"/>
    <w:rsid w:val="00626F88"/>
    <w:rsid w:val="006324B5"/>
    <w:rsid w:val="006328B0"/>
    <w:rsid w:val="00634A64"/>
    <w:rsid w:val="006414CB"/>
    <w:rsid w:val="00641B8D"/>
    <w:rsid w:val="0064250B"/>
    <w:rsid w:val="00643007"/>
    <w:rsid w:val="006519EE"/>
    <w:rsid w:val="006537D7"/>
    <w:rsid w:val="00655395"/>
    <w:rsid w:val="0065673F"/>
    <w:rsid w:val="0065708D"/>
    <w:rsid w:val="00657F48"/>
    <w:rsid w:val="00661442"/>
    <w:rsid w:val="00661F73"/>
    <w:rsid w:val="006650EA"/>
    <w:rsid w:val="0066674A"/>
    <w:rsid w:val="006744D0"/>
    <w:rsid w:val="006755E3"/>
    <w:rsid w:val="00676E7B"/>
    <w:rsid w:val="00680874"/>
    <w:rsid w:val="006849E8"/>
    <w:rsid w:val="006861CE"/>
    <w:rsid w:val="006905DD"/>
    <w:rsid w:val="00691535"/>
    <w:rsid w:val="0069230E"/>
    <w:rsid w:val="00694AB3"/>
    <w:rsid w:val="0069628A"/>
    <w:rsid w:val="0069676C"/>
    <w:rsid w:val="006976F9"/>
    <w:rsid w:val="00697B4A"/>
    <w:rsid w:val="00697F1F"/>
    <w:rsid w:val="006A10CC"/>
    <w:rsid w:val="006A2D30"/>
    <w:rsid w:val="006A4766"/>
    <w:rsid w:val="006A661F"/>
    <w:rsid w:val="006A68A6"/>
    <w:rsid w:val="006A68EB"/>
    <w:rsid w:val="006B2D02"/>
    <w:rsid w:val="006B38E8"/>
    <w:rsid w:val="006B3E94"/>
    <w:rsid w:val="006B4A6D"/>
    <w:rsid w:val="006B718C"/>
    <w:rsid w:val="006C2D61"/>
    <w:rsid w:val="006C6754"/>
    <w:rsid w:val="006C7626"/>
    <w:rsid w:val="006D110B"/>
    <w:rsid w:val="006D2C20"/>
    <w:rsid w:val="006D63E9"/>
    <w:rsid w:val="006D679C"/>
    <w:rsid w:val="006D6CBE"/>
    <w:rsid w:val="006E4F36"/>
    <w:rsid w:val="006E5430"/>
    <w:rsid w:val="006E6D2D"/>
    <w:rsid w:val="006F1EFA"/>
    <w:rsid w:val="006F2FB0"/>
    <w:rsid w:val="007002E9"/>
    <w:rsid w:val="007015D6"/>
    <w:rsid w:val="00705020"/>
    <w:rsid w:val="007052B6"/>
    <w:rsid w:val="00706279"/>
    <w:rsid w:val="00706B23"/>
    <w:rsid w:val="00707D46"/>
    <w:rsid w:val="00711152"/>
    <w:rsid w:val="00715BD6"/>
    <w:rsid w:val="007166A2"/>
    <w:rsid w:val="00716CB8"/>
    <w:rsid w:val="00721B88"/>
    <w:rsid w:val="00725435"/>
    <w:rsid w:val="0073367A"/>
    <w:rsid w:val="00734DA2"/>
    <w:rsid w:val="00736790"/>
    <w:rsid w:val="00737F1C"/>
    <w:rsid w:val="0074243A"/>
    <w:rsid w:val="00743D15"/>
    <w:rsid w:val="00743D9E"/>
    <w:rsid w:val="0076018F"/>
    <w:rsid w:val="00760E59"/>
    <w:rsid w:val="00761014"/>
    <w:rsid w:val="00763247"/>
    <w:rsid w:val="00763B13"/>
    <w:rsid w:val="00764519"/>
    <w:rsid w:val="00766726"/>
    <w:rsid w:val="00772C58"/>
    <w:rsid w:val="00774375"/>
    <w:rsid w:val="0077690C"/>
    <w:rsid w:val="00780EA4"/>
    <w:rsid w:val="00781B76"/>
    <w:rsid w:val="00787233"/>
    <w:rsid w:val="00793C53"/>
    <w:rsid w:val="0079401B"/>
    <w:rsid w:val="007A14C3"/>
    <w:rsid w:val="007A3D25"/>
    <w:rsid w:val="007A4351"/>
    <w:rsid w:val="007A4F11"/>
    <w:rsid w:val="007A5AE8"/>
    <w:rsid w:val="007A697E"/>
    <w:rsid w:val="007B090D"/>
    <w:rsid w:val="007B3375"/>
    <w:rsid w:val="007B59B8"/>
    <w:rsid w:val="007B6BAD"/>
    <w:rsid w:val="007B6DC6"/>
    <w:rsid w:val="007C02EE"/>
    <w:rsid w:val="007C23AA"/>
    <w:rsid w:val="007C48F9"/>
    <w:rsid w:val="007D1CA3"/>
    <w:rsid w:val="007E0ED5"/>
    <w:rsid w:val="007E2C9E"/>
    <w:rsid w:val="007E482F"/>
    <w:rsid w:val="007F3F5A"/>
    <w:rsid w:val="007F4298"/>
    <w:rsid w:val="007F6F3A"/>
    <w:rsid w:val="007F7CA6"/>
    <w:rsid w:val="00807521"/>
    <w:rsid w:val="00810381"/>
    <w:rsid w:val="008124C4"/>
    <w:rsid w:val="00813D4B"/>
    <w:rsid w:val="00816C5A"/>
    <w:rsid w:val="0081798B"/>
    <w:rsid w:val="00820CAC"/>
    <w:rsid w:val="00821549"/>
    <w:rsid w:val="00821C3F"/>
    <w:rsid w:val="008227BD"/>
    <w:rsid w:val="008239B0"/>
    <w:rsid w:val="008239C8"/>
    <w:rsid w:val="008241E4"/>
    <w:rsid w:val="00825B0B"/>
    <w:rsid w:val="00825F87"/>
    <w:rsid w:val="0083046D"/>
    <w:rsid w:val="00832B75"/>
    <w:rsid w:val="008341D1"/>
    <w:rsid w:val="008346B4"/>
    <w:rsid w:val="00835E8B"/>
    <w:rsid w:val="00836A15"/>
    <w:rsid w:val="00836F00"/>
    <w:rsid w:val="00840A35"/>
    <w:rsid w:val="0084242B"/>
    <w:rsid w:val="0084362A"/>
    <w:rsid w:val="00846905"/>
    <w:rsid w:val="00846C31"/>
    <w:rsid w:val="00850F1E"/>
    <w:rsid w:val="00851C98"/>
    <w:rsid w:val="00852D71"/>
    <w:rsid w:val="00853873"/>
    <w:rsid w:val="00854178"/>
    <w:rsid w:val="008576ED"/>
    <w:rsid w:val="00862B3E"/>
    <w:rsid w:val="00863D38"/>
    <w:rsid w:val="00866D4E"/>
    <w:rsid w:val="00867543"/>
    <w:rsid w:val="008679BF"/>
    <w:rsid w:val="008748F1"/>
    <w:rsid w:val="0087715E"/>
    <w:rsid w:val="00880948"/>
    <w:rsid w:val="00880F31"/>
    <w:rsid w:val="00883FB8"/>
    <w:rsid w:val="008919D2"/>
    <w:rsid w:val="0089299D"/>
    <w:rsid w:val="00896F6E"/>
    <w:rsid w:val="008A0F9B"/>
    <w:rsid w:val="008A259E"/>
    <w:rsid w:val="008A4224"/>
    <w:rsid w:val="008A5493"/>
    <w:rsid w:val="008A72A5"/>
    <w:rsid w:val="008B26EA"/>
    <w:rsid w:val="008C0A6C"/>
    <w:rsid w:val="008C1D66"/>
    <w:rsid w:val="008C26BD"/>
    <w:rsid w:val="008C5585"/>
    <w:rsid w:val="008C55A5"/>
    <w:rsid w:val="008C6F48"/>
    <w:rsid w:val="008D14C1"/>
    <w:rsid w:val="008D7ECE"/>
    <w:rsid w:val="008E02B8"/>
    <w:rsid w:val="008E15D9"/>
    <w:rsid w:val="008E1D23"/>
    <w:rsid w:val="008E30E6"/>
    <w:rsid w:val="008E3402"/>
    <w:rsid w:val="008E4C65"/>
    <w:rsid w:val="008E4D4A"/>
    <w:rsid w:val="008F043D"/>
    <w:rsid w:val="008F1936"/>
    <w:rsid w:val="008F2BF2"/>
    <w:rsid w:val="008F5B4B"/>
    <w:rsid w:val="009029F5"/>
    <w:rsid w:val="009061C6"/>
    <w:rsid w:val="009067AC"/>
    <w:rsid w:val="0091207E"/>
    <w:rsid w:val="00913DEA"/>
    <w:rsid w:val="00914856"/>
    <w:rsid w:val="0091674A"/>
    <w:rsid w:val="0091766E"/>
    <w:rsid w:val="00923580"/>
    <w:rsid w:val="0092510C"/>
    <w:rsid w:val="00927B67"/>
    <w:rsid w:val="009313E0"/>
    <w:rsid w:val="00932573"/>
    <w:rsid w:val="00935053"/>
    <w:rsid w:val="009405B7"/>
    <w:rsid w:val="00940E28"/>
    <w:rsid w:val="00941FD8"/>
    <w:rsid w:val="0094248D"/>
    <w:rsid w:val="0094390C"/>
    <w:rsid w:val="0094636A"/>
    <w:rsid w:val="00947408"/>
    <w:rsid w:val="00947A91"/>
    <w:rsid w:val="00956C72"/>
    <w:rsid w:val="00957EDA"/>
    <w:rsid w:val="00961415"/>
    <w:rsid w:val="00962D58"/>
    <w:rsid w:val="009664FE"/>
    <w:rsid w:val="009674BD"/>
    <w:rsid w:val="00977404"/>
    <w:rsid w:val="0097783D"/>
    <w:rsid w:val="00977F33"/>
    <w:rsid w:val="00980008"/>
    <w:rsid w:val="009801C2"/>
    <w:rsid w:val="009833B5"/>
    <w:rsid w:val="00984B04"/>
    <w:rsid w:val="00984C55"/>
    <w:rsid w:val="00984FC8"/>
    <w:rsid w:val="0098546D"/>
    <w:rsid w:val="00987040"/>
    <w:rsid w:val="00992F60"/>
    <w:rsid w:val="00993DC5"/>
    <w:rsid w:val="00993F83"/>
    <w:rsid w:val="00994BC7"/>
    <w:rsid w:val="00996F78"/>
    <w:rsid w:val="009A4E53"/>
    <w:rsid w:val="009A4EEC"/>
    <w:rsid w:val="009A54DC"/>
    <w:rsid w:val="009B1B32"/>
    <w:rsid w:val="009D0D5E"/>
    <w:rsid w:val="009D203A"/>
    <w:rsid w:val="009D4EC6"/>
    <w:rsid w:val="009D5E43"/>
    <w:rsid w:val="009D6FF4"/>
    <w:rsid w:val="009E1AD5"/>
    <w:rsid w:val="009F053B"/>
    <w:rsid w:val="009F19A8"/>
    <w:rsid w:val="009F25F9"/>
    <w:rsid w:val="009F3428"/>
    <w:rsid w:val="009F47A1"/>
    <w:rsid w:val="009F76C0"/>
    <w:rsid w:val="00A00DAC"/>
    <w:rsid w:val="00A05186"/>
    <w:rsid w:val="00A0667F"/>
    <w:rsid w:val="00A1000C"/>
    <w:rsid w:val="00A11FA8"/>
    <w:rsid w:val="00A1289D"/>
    <w:rsid w:val="00A13F4A"/>
    <w:rsid w:val="00A142D3"/>
    <w:rsid w:val="00A14A5B"/>
    <w:rsid w:val="00A1519A"/>
    <w:rsid w:val="00A1575B"/>
    <w:rsid w:val="00A15C7E"/>
    <w:rsid w:val="00A20B0D"/>
    <w:rsid w:val="00A216BB"/>
    <w:rsid w:val="00A22DDE"/>
    <w:rsid w:val="00A258E9"/>
    <w:rsid w:val="00A25F9B"/>
    <w:rsid w:val="00A32844"/>
    <w:rsid w:val="00A32878"/>
    <w:rsid w:val="00A42CB6"/>
    <w:rsid w:val="00A43DA8"/>
    <w:rsid w:val="00A46158"/>
    <w:rsid w:val="00A548BF"/>
    <w:rsid w:val="00A56081"/>
    <w:rsid w:val="00A5774B"/>
    <w:rsid w:val="00A61073"/>
    <w:rsid w:val="00A6327F"/>
    <w:rsid w:val="00A65A75"/>
    <w:rsid w:val="00A74E35"/>
    <w:rsid w:val="00A75A1E"/>
    <w:rsid w:val="00A8128C"/>
    <w:rsid w:val="00A81E4A"/>
    <w:rsid w:val="00A849E2"/>
    <w:rsid w:val="00A84B92"/>
    <w:rsid w:val="00A85699"/>
    <w:rsid w:val="00A85FA4"/>
    <w:rsid w:val="00A90160"/>
    <w:rsid w:val="00A90D35"/>
    <w:rsid w:val="00A9425E"/>
    <w:rsid w:val="00AA1A35"/>
    <w:rsid w:val="00AA2768"/>
    <w:rsid w:val="00AA3465"/>
    <w:rsid w:val="00AA568C"/>
    <w:rsid w:val="00AA767A"/>
    <w:rsid w:val="00AA7D39"/>
    <w:rsid w:val="00AB6593"/>
    <w:rsid w:val="00AB725D"/>
    <w:rsid w:val="00AC07F5"/>
    <w:rsid w:val="00AC2949"/>
    <w:rsid w:val="00AC3035"/>
    <w:rsid w:val="00AC60F0"/>
    <w:rsid w:val="00AD29A1"/>
    <w:rsid w:val="00AE1815"/>
    <w:rsid w:val="00AE2442"/>
    <w:rsid w:val="00AE2E87"/>
    <w:rsid w:val="00AE688D"/>
    <w:rsid w:val="00AF1616"/>
    <w:rsid w:val="00B06879"/>
    <w:rsid w:val="00B07A8D"/>
    <w:rsid w:val="00B11084"/>
    <w:rsid w:val="00B13838"/>
    <w:rsid w:val="00B15AFE"/>
    <w:rsid w:val="00B1608A"/>
    <w:rsid w:val="00B17914"/>
    <w:rsid w:val="00B21902"/>
    <w:rsid w:val="00B21A37"/>
    <w:rsid w:val="00B22F13"/>
    <w:rsid w:val="00B304A2"/>
    <w:rsid w:val="00B304EA"/>
    <w:rsid w:val="00B30D8B"/>
    <w:rsid w:val="00B340A6"/>
    <w:rsid w:val="00B342C2"/>
    <w:rsid w:val="00B34A0F"/>
    <w:rsid w:val="00B34CC6"/>
    <w:rsid w:val="00B36333"/>
    <w:rsid w:val="00B41047"/>
    <w:rsid w:val="00B412CC"/>
    <w:rsid w:val="00B4152C"/>
    <w:rsid w:val="00B42980"/>
    <w:rsid w:val="00B46345"/>
    <w:rsid w:val="00B4701D"/>
    <w:rsid w:val="00B5182C"/>
    <w:rsid w:val="00B57E10"/>
    <w:rsid w:val="00B605A6"/>
    <w:rsid w:val="00B66F7F"/>
    <w:rsid w:val="00B7251E"/>
    <w:rsid w:val="00B7487C"/>
    <w:rsid w:val="00B7557A"/>
    <w:rsid w:val="00B77EB5"/>
    <w:rsid w:val="00B80D6A"/>
    <w:rsid w:val="00B84228"/>
    <w:rsid w:val="00B85029"/>
    <w:rsid w:val="00B931A9"/>
    <w:rsid w:val="00B9454F"/>
    <w:rsid w:val="00B95BA6"/>
    <w:rsid w:val="00B975E6"/>
    <w:rsid w:val="00BA3D2C"/>
    <w:rsid w:val="00BA63DB"/>
    <w:rsid w:val="00BA6456"/>
    <w:rsid w:val="00BA75CC"/>
    <w:rsid w:val="00BB179C"/>
    <w:rsid w:val="00BB6CEE"/>
    <w:rsid w:val="00BC66E7"/>
    <w:rsid w:val="00BC7D10"/>
    <w:rsid w:val="00BD06A2"/>
    <w:rsid w:val="00BD0D3B"/>
    <w:rsid w:val="00BD372C"/>
    <w:rsid w:val="00BD47F0"/>
    <w:rsid w:val="00BE11D6"/>
    <w:rsid w:val="00BE1712"/>
    <w:rsid w:val="00BE2464"/>
    <w:rsid w:val="00BE3ACE"/>
    <w:rsid w:val="00BE6572"/>
    <w:rsid w:val="00BE6C1D"/>
    <w:rsid w:val="00BE7CD3"/>
    <w:rsid w:val="00BF06F0"/>
    <w:rsid w:val="00BF2171"/>
    <w:rsid w:val="00BF529D"/>
    <w:rsid w:val="00C035E3"/>
    <w:rsid w:val="00C05096"/>
    <w:rsid w:val="00C05A83"/>
    <w:rsid w:val="00C07C4F"/>
    <w:rsid w:val="00C10E09"/>
    <w:rsid w:val="00C16F3C"/>
    <w:rsid w:val="00C24072"/>
    <w:rsid w:val="00C248CF"/>
    <w:rsid w:val="00C25360"/>
    <w:rsid w:val="00C266C5"/>
    <w:rsid w:val="00C312B5"/>
    <w:rsid w:val="00C31E7D"/>
    <w:rsid w:val="00C31F68"/>
    <w:rsid w:val="00C3314C"/>
    <w:rsid w:val="00C332C4"/>
    <w:rsid w:val="00C36536"/>
    <w:rsid w:val="00C37374"/>
    <w:rsid w:val="00C51268"/>
    <w:rsid w:val="00C53BD2"/>
    <w:rsid w:val="00C54333"/>
    <w:rsid w:val="00C55FA8"/>
    <w:rsid w:val="00C61698"/>
    <w:rsid w:val="00C617F8"/>
    <w:rsid w:val="00C637C5"/>
    <w:rsid w:val="00C64B20"/>
    <w:rsid w:val="00C669BF"/>
    <w:rsid w:val="00C713D4"/>
    <w:rsid w:val="00C73A8A"/>
    <w:rsid w:val="00C754E8"/>
    <w:rsid w:val="00C757FF"/>
    <w:rsid w:val="00C75A7E"/>
    <w:rsid w:val="00C81A2B"/>
    <w:rsid w:val="00C84D76"/>
    <w:rsid w:val="00C8686F"/>
    <w:rsid w:val="00C86C5A"/>
    <w:rsid w:val="00C90E88"/>
    <w:rsid w:val="00C931F9"/>
    <w:rsid w:val="00C9355D"/>
    <w:rsid w:val="00C95BA4"/>
    <w:rsid w:val="00C96889"/>
    <w:rsid w:val="00C97D82"/>
    <w:rsid w:val="00CA1D9D"/>
    <w:rsid w:val="00CA2E62"/>
    <w:rsid w:val="00CA6580"/>
    <w:rsid w:val="00CA65F1"/>
    <w:rsid w:val="00CA7DF4"/>
    <w:rsid w:val="00CA7E2C"/>
    <w:rsid w:val="00CB0FDF"/>
    <w:rsid w:val="00CB2456"/>
    <w:rsid w:val="00CB2994"/>
    <w:rsid w:val="00CB2C5C"/>
    <w:rsid w:val="00CB4A17"/>
    <w:rsid w:val="00CB4B16"/>
    <w:rsid w:val="00CC4EAF"/>
    <w:rsid w:val="00CD49DD"/>
    <w:rsid w:val="00CD4CAC"/>
    <w:rsid w:val="00CD6788"/>
    <w:rsid w:val="00CD7B88"/>
    <w:rsid w:val="00CE402F"/>
    <w:rsid w:val="00CF1D3A"/>
    <w:rsid w:val="00CF2A2F"/>
    <w:rsid w:val="00CF3884"/>
    <w:rsid w:val="00CF655E"/>
    <w:rsid w:val="00D00905"/>
    <w:rsid w:val="00D032E7"/>
    <w:rsid w:val="00D04DCE"/>
    <w:rsid w:val="00D05EA3"/>
    <w:rsid w:val="00D069FB"/>
    <w:rsid w:val="00D1094A"/>
    <w:rsid w:val="00D10A79"/>
    <w:rsid w:val="00D12DEC"/>
    <w:rsid w:val="00D135F8"/>
    <w:rsid w:val="00D147D9"/>
    <w:rsid w:val="00D16F5A"/>
    <w:rsid w:val="00D17A28"/>
    <w:rsid w:val="00D249F0"/>
    <w:rsid w:val="00D27519"/>
    <w:rsid w:val="00D30745"/>
    <w:rsid w:val="00D364B9"/>
    <w:rsid w:val="00D365EB"/>
    <w:rsid w:val="00D3777B"/>
    <w:rsid w:val="00D413F6"/>
    <w:rsid w:val="00D426DF"/>
    <w:rsid w:val="00D5063C"/>
    <w:rsid w:val="00D51484"/>
    <w:rsid w:val="00D5233B"/>
    <w:rsid w:val="00D52616"/>
    <w:rsid w:val="00D52688"/>
    <w:rsid w:val="00D526E6"/>
    <w:rsid w:val="00D61FB0"/>
    <w:rsid w:val="00D67C28"/>
    <w:rsid w:val="00D71A2A"/>
    <w:rsid w:val="00D7564A"/>
    <w:rsid w:val="00D763FC"/>
    <w:rsid w:val="00D76779"/>
    <w:rsid w:val="00D76D24"/>
    <w:rsid w:val="00D83A8A"/>
    <w:rsid w:val="00D90168"/>
    <w:rsid w:val="00D92F08"/>
    <w:rsid w:val="00D93633"/>
    <w:rsid w:val="00D93690"/>
    <w:rsid w:val="00D94253"/>
    <w:rsid w:val="00D97DD5"/>
    <w:rsid w:val="00DA1F34"/>
    <w:rsid w:val="00DA388D"/>
    <w:rsid w:val="00DA6029"/>
    <w:rsid w:val="00DA6437"/>
    <w:rsid w:val="00DA773A"/>
    <w:rsid w:val="00DB0090"/>
    <w:rsid w:val="00DB092E"/>
    <w:rsid w:val="00DB3FD0"/>
    <w:rsid w:val="00DB63A7"/>
    <w:rsid w:val="00DC01A7"/>
    <w:rsid w:val="00DC4149"/>
    <w:rsid w:val="00DC49FB"/>
    <w:rsid w:val="00DC6BEB"/>
    <w:rsid w:val="00DD0307"/>
    <w:rsid w:val="00DD0B2C"/>
    <w:rsid w:val="00DD3160"/>
    <w:rsid w:val="00DD4623"/>
    <w:rsid w:val="00DD4FD1"/>
    <w:rsid w:val="00DE1BA9"/>
    <w:rsid w:val="00DE38B3"/>
    <w:rsid w:val="00DE6664"/>
    <w:rsid w:val="00DE7B33"/>
    <w:rsid w:val="00DF0074"/>
    <w:rsid w:val="00DF066C"/>
    <w:rsid w:val="00DF0FDA"/>
    <w:rsid w:val="00DF12E0"/>
    <w:rsid w:val="00DF4D9A"/>
    <w:rsid w:val="00DF66FF"/>
    <w:rsid w:val="00E00CA8"/>
    <w:rsid w:val="00E03E78"/>
    <w:rsid w:val="00E047CF"/>
    <w:rsid w:val="00E113D3"/>
    <w:rsid w:val="00E1163E"/>
    <w:rsid w:val="00E12542"/>
    <w:rsid w:val="00E131EE"/>
    <w:rsid w:val="00E151EB"/>
    <w:rsid w:val="00E222CB"/>
    <w:rsid w:val="00E3241A"/>
    <w:rsid w:val="00E42947"/>
    <w:rsid w:val="00E44E15"/>
    <w:rsid w:val="00E44F39"/>
    <w:rsid w:val="00E4792A"/>
    <w:rsid w:val="00E5145B"/>
    <w:rsid w:val="00E55390"/>
    <w:rsid w:val="00E614DE"/>
    <w:rsid w:val="00E6158E"/>
    <w:rsid w:val="00E62014"/>
    <w:rsid w:val="00E63097"/>
    <w:rsid w:val="00E63329"/>
    <w:rsid w:val="00E63E72"/>
    <w:rsid w:val="00E71390"/>
    <w:rsid w:val="00E71881"/>
    <w:rsid w:val="00E732A4"/>
    <w:rsid w:val="00E76FCA"/>
    <w:rsid w:val="00E77A27"/>
    <w:rsid w:val="00E8400F"/>
    <w:rsid w:val="00E870F1"/>
    <w:rsid w:val="00E872EC"/>
    <w:rsid w:val="00E90156"/>
    <w:rsid w:val="00E9063C"/>
    <w:rsid w:val="00E91303"/>
    <w:rsid w:val="00EA0374"/>
    <w:rsid w:val="00EA059A"/>
    <w:rsid w:val="00EA2723"/>
    <w:rsid w:val="00EB247C"/>
    <w:rsid w:val="00EB297C"/>
    <w:rsid w:val="00EB70ED"/>
    <w:rsid w:val="00EC11A6"/>
    <w:rsid w:val="00EC1494"/>
    <w:rsid w:val="00EC3B41"/>
    <w:rsid w:val="00ED088A"/>
    <w:rsid w:val="00ED0C33"/>
    <w:rsid w:val="00ED1A89"/>
    <w:rsid w:val="00ED1E8F"/>
    <w:rsid w:val="00ED2043"/>
    <w:rsid w:val="00ED20DF"/>
    <w:rsid w:val="00ED3F7C"/>
    <w:rsid w:val="00EE057C"/>
    <w:rsid w:val="00EE18AB"/>
    <w:rsid w:val="00EE5A52"/>
    <w:rsid w:val="00EE6FC5"/>
    <w:rsid w:val="00EF2552"/>
    <w:rsid w:val="00EF31D7"/>
    <w:rsid w:val="00EF320F"/>
    <w:rsid w:val="00EF5751"/>
    <w:rsid w:val="00EF5C09"/>
    <w:rsid w:val="00EF5C71"/>
    <w:rsid w:val="00F004F4"/>
    <w:rsid w:val="00F016C6"/>
    <w:rsid w:val="00F01A8B"/>
    <w:rsid w:val="00F01BBB"/>
    <w:rsid w:val="00F01E33"/>
    <w:rsid w:val="00F064B5"/>
    <w:rsid w:val="00F075F3"/>
    <w:rsid w:val="00F1306F"/>
    <w:rsid w:val="00F171E7"/>
    <w:rsid w:val="00F1746E"/>
    <w:rsid w:val="00F17F4D"/>
    <w:rsid w:val="00F25C37"/>
    <w:rsid w:val="00F25FD8"/>
    <w:rsid w:val="00F279BD"/>
    <w:rsid w:val="00F308ED"/>
    <w:rsid w:val="00F30F06"/>
    <w:rsid w:val="00F31539"/>
    <w:rsid w:val="00F40D80"/>
    <w:rsid w:val="00F40DBE"/>
    <w:rsid w:val="00F42EE2"/>
    <w:rsid w:val="00F43BF8"/>
    <w:rsid w:val="00F516DC"/>
    <w:rsid w:val="00F51DAF"/>
    <w:rsid w:val="00F544E0"/>
    <w:rsid w:val="00F54837"/>
    <w:rsid w:val="00F5747F"/>
    <w:rsid w:val="00F578E7"/>
    <w:rsid w:val="00F636A6"/>
    <w:rsid w:val="00F649E2"/>
    <w:rsid w:val="00F7131D"/>
    <w:rsid w:val="00F75617"/>
    <w:rsid w:val="00F764B6"/>
    <w:rsid w:val="00F81EDB"/>
    <w:rsid w:val="00F82B96"/>
    <w:rsid w:val="00F82FF5"/>
    <w:rsid w:val="00F90165"/>
    <w:rsid w:val="00F92D1F"/>
    <w:rsid w:val="00F936F4"/>
    <w:rsid w:val="00F94E5D"/>
    <w:rsid w:val="00F94FDA"/>
    <w:rsid w:val="00FA1150"/>
    <w:rsid w:val="00FB149E"/>
    <w:rsid w:val="00FB1E79"/>
    <w:rsid w:val="00FB433C"/>
    <w:rsid w:val="00FB4D30"/>
    <w:rsid w:val="00FB4DEE"/>
    <w:rsid w:val="00FB70F5"/>
    <w:rsid w:val="00FC1194"/>
    <w:rsid w:val="00FC1685"/>
    <w:rsid w:val="00FC29EB"/>
    <w:rsid w:val="00FC36FC"/>
    <w:rsid w:val="00FC554C"/>
    <w:rsid w:val="00FC55BC"/>
    <w:rsid w:val="00FC58FC"/>
    <w:rsid w:val="00FD0164"/>
    <w:rsid w:val="00FD4411"/>
    <w:rsid w:val="00FD669E"/>
    <w:rsid w:val="00FD708A"/>
    <w:rsid w:val="00FD7C4F"/>
    <w:rsid w:val="00FE0DC3"/>
    <w:rsid w:val="00FE19AC"/>
    <w:rsid w:val="00FE4857"/>
    <w:rsid w:val="00FF0564"/>
    <w:rsid w:val="00FF2820"/>
    <w:rsid w:val="00FF5937"/>
    <w:rsid w:val="00FF6282"/>
    <w:rsid w:val="00FF68D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3309BD"/>
  <w15:chartTrackingRefBased/>
  <w15:docId w15:val="{7A32EE22-5764-4371-AE74-58617C271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171E7"/>
    <w:pPr>
      <w:spacing w:after="200" w:line="276" w:lineRule="auto"/>
    </w:pPr>
    <w:rPr>
      <w:sz w:val="22"/>
      <w:szCs w:val="22"/>
      <w:lang w:eastAsia="en-US"/>
    </w:rPr>
  </w:style>
  <w:style w:type="paragraph" w:styleId="Nagwek1">
    <w:name w:val="heading 1"/>
    <w:basedOn w:val="Normalny"/>
    <w:next w:val="Normalny"/>
    <w:link w:val="Nagwek1Znak"/>
    <w:qFormat/>
    <w:rsid w:val="00FF2820"/>
    <w:pPr>
      <w:keepNext/>
      <w:spacing w:before="320" w:after="60"/>
      <w:jc w:val="center"/>
      <w:outlineLvl w:val="0"/>
    </w:pPr>
    <w:rPr>
      <w:rFonts w:ascii="Times New Roman" w:hAnsi="Times New Roman"/>
      <w:b/>
      <w:bCs/>
      <w:kern w:val="32"/>
      <w:sz w:val="20"/>
      <w:szCs w:val="32"/>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kocowego">
    <w:name w:val="endnote text"/>
    <w:basedOn w:val="Normalny"/>
    <w:link w:val="TekstprzypisukocowegoZnak"/>
    <w:uiPriority w:val="99"/>
    <w:semiHidden/>
    <w:unhideWhenUsed/>
    <w:rsid w:val="0019310F"/>
    <w:rPr>
      <w:sz w:val="20"/>
      <w:szCs w:val="20"/>
      <w:lang w:val="x-none"/>
    </w:rPr>
  </w:style>
  <w:style w:type="character" w:customStyle="1" w:styleId="TekstprzypisukocowegoZnak">
    <w:name w:val="Tekst przypisu końcowego Znak"/>
    <w:link w:val="Tekstprzypisukocowego"/>
    <w:uiPriority w:val="99"/>
    <w:semiHidden/>
    <w:rsid w:val="0019310F"/>
    <w:rPr>
      <w:lang w:eastAsia="en-US"/>
    </w:rPr>
  </w:style>
  <w:style w:type="character" w:styleId="Odwoanieprzypisukocowego">
    <w:name w:val="endnote reference"/>
    <w:uiPriority w:val="99"/>
    <w:semiHidden/>
    <w:unhideWhenUsed/>
    <w:rsid w:val="0019310F"/>
    <w:rPr>
      <w:vertAlign w:val="superscript"/>
    </w:rPr>
  </w:style>
  <w:style w:type="paragraph" w:styleId="Akapitzlist">
    <w:name w:val="List Paragraph"/>
    <w:aliases w:val="L1,Numerowanie,Tytuły tabel i wykresów,Podsis rysunku,Normal,Akapit z listą3,Akapit z listą31,wypunktowanie,maz_wyliczenie,opis dzialania,K-P_odwolanie,A_wyliczenie,Akapit z listą 1,List Paragraph"/>
    <w:basedOn w:val="Normalny"/>
    <w:link w:val="AkapitzlistZnak"/>
    <w:qFormat/>
    <w:rsid w:val="001008E4"/>
    <w:pPr>
      <w:ind w:left="720"/>
      <w:contextualSpacing/>
    </w:pPr>
    <w:rPr>
      <w:rFonts w:ascii="Times New Roman" w:hAnsi="Times New Roman"/>
      <w:sz w:val="16"/>
    </w:rPr>
  </w:style>
  <w:style w:type="character" w:customStyle="1" w:styleId="FontStyle17">
    <w:name w:val="Font Style17"/>
    <w:uiPriority w:val="99"/>
    <w:rsid w:val="001008E4"/>
    <w:rPr>
      <w:rFonts w:ascii="Times New Roman" w:hAnsi="Times New Roman" w:cs="Times New Roman"/>
      <w:sz w:val="20"/>
      <w:szCs w:val="20"/>
    </w:rPr>
  </w:style>
  <w:style w:type="paragraph" w:styleId="Nagwek">
    <w:name w:val="header"/>
    <w:basedOn w:val="Normalny"/>
    <w:link w:val="NagwekZnak"/>
    <w:uiPriority w:val="99"/>
    <w:unhideWhenUsed/>
    <w:rsid w:val="00852D71"/>
    <w:pPr>
      <w:tabs>
        <w:tab w:val="center" w:pos="4536"/>
        <w:tab w:val="right" w:pos="9072"/>
      </w:tabs>
    </w:pPr>
    <w:rPr>
      <w:lang w:val="x-none"/>
    </w:rPr>
  </w:style>
  <w:style w:type="character" w:customStyle="1" w:styleId="NagwekZnak">
    <w:name w:val="Nagłówek Znak"/>
    <w:link w:val="Nagwek"/>
    <w:uiPriority w:val="99"/>
    <w:rsid w:val="00852D71"/>
    <w:rPr>
      <w:sz w:val="22"/>
      <w:szCs w:val="22"/>
      <w:lang w:eastAsia="en-US"/>
    </w:rPr>
  </w:style>
  <w:style w:type="paragraph" w:styleId="Stopka">
    <w:name w:val="footer"/>
    <w:basedOn w:val="Normalny"/>
    <w:link w:val="StopkaZnak"/>
    <w:uiPriority w:val="99"/>
    <w:unhideWhenUsed/>
    <w:rsid w:val="00852D71"/>
    <w:pPr>
      <w:tabs>
        <w:tab w:val="center" w:pos="4536"/>
        <w:tab w:val="right" w:pos="9072"/>
      </w:tabs>
    </w:pPr>
    <w:rPr>
      <w:lang w:val="x-none"/>
    </w:rPr>
  </w:style>
  <w:style w:type="character" w:customStyle="1" w:styleId="StopkaZnak">
    <w:name w:val="Stopka Znak"/>
    <w:link w:val="Stopka"/>
    <w:uiPriority w:val="99"/>
    <w:rsid w:val="00852D71"/>
    <w:rPr>
      <w:sz w:val="22"/>
      <w:szCs w:val="22"/>
      <w:lang w:eastAsia="en-US"/>
    </w:rPr>
  </w:style>
  <w:style w:type="character" w:customStyle="1" w:styleId="Nagwek1Znak">
    <w:name w:val="Nagłówek 1 Znak"/>
    <w:link w:val="Nagwek1"/>
    <w:rsid w:val="00FF2820"/>
    <w:rPr>
      <w:rFonts w:ascii="Times New Roman" w:hAnsi="Times New Roman" w:cs="Arial"/>
      <w:b/>
      <w:bCs/>
      <w:kern w:val="32"/>
      <w:szCs w:val="32"/>
      <w:lang w:eastAsia="en-US"/>
    </w:rPr>
  </w:style>
  <w:style w:type="paragraph" w:styleId="Tekstpodstawowy">
    <w:name w:val="Body Text"/>
    <w:basedOn w:val="Normalny"/>
    <w:link w:val="TekstpodstawowyZnak"/>
    <w:uiPriority w:val="99"/>
    <w:unhideWhenUsed/>
    <w:rsid w:val="0039790B"/>
    <w:pPr>
      <w:spacing w:after="120" w:line="240" w:lineRule="auto"/>
    </w:pPr>
    <w:rPr>
      <w:rFonts w:ascii="Times New Roman" w:eastAsia="Times New Roman" w:hAnsi="Times New Roman"/>
      <w:sz w:val="24"/>
      <w:szCs w:val="24"/>
      <w:lang w:val="x-none" w:eastAsia="x-none"/>
    </w:rPr>
  </w:style>
  <w:style w:type="character" w:customStyle="1" w:styleId="TekstpodstawowyZnak">
    <w:name w:val="Tekst podstawowy Znak"/>
    <w:link w:val="Tekstpodstawowy"/>
    <w:uiPriority w:val="99"/>
    <w:rsid w:val="0039790B"/>
    <w:rPr>
      <w:rFonts w:ascii="Times New Roman" w:eastAsia="Times New Roman" w:hAnsi="Times New Roman"/>
      <w:sz w:val="24"/>
      <w:szCs w:val="24"/>
    </w:rPr>
  </w:style>
  <w:style w:type="character" w:styleId="Odwoaniedokomentarza">
    <w:name w:val="annotation reference"/>
    <w:uiPriority w:val="99"/>
    <w:semiHidden/>
    <w:unhideWhenUsed/>
    <w:rsid w:val="001608A3"/>
    <w:rPr>
      <w:sz w:val="16"/>
      <w:szCs w:val="16"/>
    </w:rPr>
  </w:style>
  <w:style w:type="paragraph" w:styleId="Tekstkomentarza">
    <w:name w:val="annotation text"/>
    <w:basedOn w:val="Normalny"/>
    <w:link w:val="TekstkomentarzaZnak"/>
    <w:uiPriority w:val="99"/>
    <w:semiHidden/>
    <w:unhideWhenUsed/>
    <w:rsid w:val="001608A3"/>
    <w:rPr>
      <w:sz w:val="20"/>
      <w:szCs w:val="20"/>
      <w:lang w:val="x-none"/>
    </w:rPr>
  </w:style>
  <w:style w:type="character" w:customStyle="1" w:styleId="TekstkomentarzaZnak">
    <w:name w:val="Tekst komentarza Znak"/>
    <w:link w:val="Tekstkomentarza"/>
    <w:uiPriority w:val="99"/>
    <w:semiHidden/>
    <w:rsid w:val="001608A3"/>
    <w:rPr>
      <w:lang w:eastAsia="en-US"/>
    </w:rPr>
  </w:style>
  <w:style w:type="paragraph" w:styleId="Tematkomentarza">
    <w:name w:val="annotation subject"/>
    <w:basedOn w:val="Tekstkomentarza"/>
    <w:next w:val="Tekstkomentarza"/>
    <w:link w:val="TematkomentarzaZnak"/>
    <w:uiPriority w:val="99"/>
    <w:semiHidden/>
    <w:unhideWhenUsed/>
    <w:rsid w:val="001608A3"/>
    <w:rPr>
      <w:b/>
      <w:bCs/>
    </w:rPr>
  </w:style>
  <w:style w:type="character" w:customStyle="1" w:styleId="TematkomentarzaZnak">
    <w:name w:val="Temat komentarza Znak"/>
    <w:link w:val="Tematkomentarza"/>
    <w:uiPriority w:val="99"/>
    <w:semiHidden/>
    <w:rsid w:val="001608A3"/>
    <w:rPr>
      <w:b/>
      <w:bCs/>
      <w:lang w:eastAsia="en-US"/>
    </w:rPr>
  </w:style>
  <w:style w:type="paragraph" w:styleId="Poprawka">
    <w:name w:val="Revision"/>
    <w:hidden/>
    <w:uiPriority w:val="99"/>
    <w:semiHidden/>
    <w:rsid w:val="001608A3"/>
    <w:rPr>
      <w:sz w:val="22"/>
      <w:szCs w:val="22"/>
      <w:lang w:eastAsia="en-US"/>
    </w:rPr>
  </w:style>
  <w:style w:type="paragraph" w:styleId="Tekstdymka">
    <w:name w:val="Balloon Text"/>
    <w:basedOn w:val="Normalny"/>
    <w:link w:val="TekstdymkaZnak"/>
    <w:uiPriority w:val="99"/>
    <w:semiHidden/>
    <w:unhideWhenUsed/>
    <w:rsid w:val="001608A3"/>
    <w:pPr>
      <w:spacing w:after="0" w:line="240" w:lineRule="auto"/>
    </w:pPr>
    <w:rPr>
      <w:rFonts w:ascii="Segoe UI" w:hAnsi="Segoe UI"/>
      <w:sz w:val="18"/>
      <w:szCs w:val="18"/>
      <w:lang w:val="x-none"/>
    </w:rPr>
  </w:style>
  <w:style w:type="character" w:customStyle="1" w:styleId="TekstdymkaZnak">
    <w:name w:val="Tekst dymka Znak"/>
    <w:link w:val="Tekstdymka"/>
    <w:uiPriority w:val="99"/>
    <w:semiHidden/>
    <w:rsid w:val="001608A3"/>
    <w:rPr>
      <w:rFonts w:ascii="Segoe UI" w:hAnsi="Segoe UI" w:cs="Segoe UI"/>
      <w:sz w:val="18"/>
      <w:szCs w:val="18"/>
      <w:lang w:eastAsia="en-US"/>
    </w:rPr>
  </w:style>
  <w:style w:type="paragraph" w:customStyle="1" w:styleId="TimesRegular11">
    <w:name w:val=".TimesRegular11"/>
    <w:basedOn w:val="Normalny"/>
    <w:link w:val="TimesRegular11Znak"/>
    <w:qFormat/>
    <w:locked/>
    <w:rsid w:val="000E7918"/>
    <w:pPr>
      <w:autoSpaceDE w:val="0"/>
      <w:autoSpaceDN w:val="0"/>
      <w:adjustRightInd w:val="0"/>
      <w:spacing w:after="0" w:line="268" w:lineRule="exact"/>
    </w:pPr>
    <w:rPr>
      <w:rFonts w:ascii="Times" w:hAnsi="Times"/>
      <w:color w:val="000000"/>
      <w:sz w:val="20"/>
      <w:szCs w:val="20"/>
      <w:lang w:val="x-none" w:eastAsia="x-none"/>
    </w:rPr>
  </w:style>
  <w:style w:type="character" w:customStyle="1" w:styleId="TimesRegular11Znak">
    <w:name w:val=".TimesRegular11 Znak"/>
    <w:link w:val="TimesRegular11"/>
    <w:rsid w:val="000E7918"/>
    <w:rPr>
      <w:rFonts w:ascii="Times" w:hAnsi="Times"/>
      <w:color w:val="000000"/>
      <w:lang w:val="x-none" w:eastAsia="x-none"/>
    </w:rPr>
  </w:style>
  <w:style w:type="character" w:customStyle="1" w:styleId="AkapitzlistZnak">
    <w:name w:val="Akapit z listą Znak"/>
    <w:aliases w:val="L1 Znak,Numerowanie Znak,Tytuły tabel i wykresów Znak,Podsis rysunku Znak,Normal Znak,Akapit z listą3 Znak,Akapit z listą31 Znak,wypunktowanie Znak,maz_wyliczenie Znak,opis dzialania Znak,K-P_odwolanie Znak,A_wyliczenie Znak"/>
    <w:link w:val="Akapitzlist"/>
    <w:qFormat/>
    <w:locked/>
    <w:rsid w:val="00691535"/>
    <w:rPr>
      <w:rFonts w:ascii="Times New Roman" w:hAnsi="Times New Roman"/>
      <w:sz w:val="16"/>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433059">
      <w:bodyDiv w:val="1"/>
      <w:marLeft w:val="0"/>
      <w:marRight w:val="0"/>
      <w:marTop w:val="0"/>
      <w:marBottom w:val="0"/>
      <w:divBdr>
        <w:top w:val="none" w:sz="0" w:space="0" w:color="auto"/>
        <w:left w:val="none" w:sz="0" w:space="0" w:color="auto"/>
        <w:bottom w:val="none" w:sz="0" w:space="0" w:color="auto"/>
        <w:right w:val="none" w:sz="0" w:space="0" w:color="auto"/>
      </w:divBdr>
    </w:div>
    <w:div w:id="199897181">
      <w:bodyDiv w:val="1"/>
      <w:marLeft w:val="0"/>
      <w:marRight w:val="0"/>
      <w:marTop w:val="0"/>
      <w:marBottom w:val="0"/>
      <w:divBdr>
        <w:top w:val="none" w:sz="0" w:space="0" w:color="auto"/>
        <w:left w:val="none" w:sz="0" w:space="0" w:color="auto"/>
        <w:bottom w:val="none" w:sz="0" w:space="0" w:color="auto"/>
        <w:right w:val="none" w:sz="0" w:space="0" w:color="auto"/>
      </w:divBdr>
    </w:div>
    <w:div w:id="275334914">
      <w:bodyDiv w:val="1"/>
      <w:marLeft w:val="0"/>
      <w:marRight w:val="0"/>
      <w:marTop w:val="0"/>
      <w:marBottom w:val="0"/>
      <w:divBdr>
        <w:top w:val="none" w:sz="0" w:space="0" w:color="auto"/>
        <w:left w:val="none" w:sz="0" w:space="0" w:color="auto"/>
        <w:bottom w:val="none" w:sz="0" w:space="0" w:color="auto"/>
        <w:right w:val="none" w:sz="0" w:space="0" w:color="auto"/>
      </w:divBdr>
    </w:div>
    <w:div w:id="1273779879">
      <w:bodyDiv w:val="1"/>
      <w:marLeft w:val="0"/>
      <w:marRight w:val="0"/>
      <w:marTop w:val="0"/>
      <w:marBottom w:val="0"/>
      <w:divBdr>
        <w:top w:val="none" w:sz="0" w:space="0" w:color="auto"/>
        <w:left w:val="none" w:sz="0" w:space="0" w:color="auto"/>
        <w:bottom w:val="none" w:sz="0" w:space="0" w:color="auto"/>
        <w:right w:val="none" w:sz="0" w:space="0" w:color="auto"/>
      </w:divBdr>
    </w:div>
    <w:div w:id="1280575135">
      <w:bodyDiv w:val="1"/>
      <w:marLeft w:val="0"/>
      <w:marRight w:val="0"/>
      <w:marTop w:val="0"/>
      <w:marBottom w:val="0"/>
      <w:divBdr>
        <w:top w:val="none" w:sz="0" w:space="0" w:color="auto"/>
        <w:left w:val="none" w:sz="0" w:space="0" w:color="auto"/>
        <w:bottom w:val="none" w:sz="0" w:space="0" w:color="auto"/>
        <w:right w:val="none" w:sz="0" w:space="0" w:color="auto"/>
      </w:divBdr>
    </w:div>
    <w:div w:id="1454055581">
      <w:bodyDiv w:val="1"/>
      <w:marLeft w:val="0"/>
      <w:marRight w:val="0"/>
      <w:marTop w:val="0"/>
      <w:marBottom w:val="0"/>
      <w:divBdr>
        <w:top w:val="none" w:sz="0" w:space="0" w:color="auto"/>
        <w:left w:val="none" w:sz="0" w:space="0" w:color="auto"/>
        <w:bottom w:val="none" w:sz="0" w:space="0" w:color="auto"/>
        <w:right w:val="none" w:sz="0" w:space="0" w:color="auto"/>
      </w:divBdr>
    </w:div>
    <w:div w:id="1714454416">
      <w:bodyDiv w:val="1"/>
      <w:marLeft w:val="0"/>
      <w:marRight w:val="0"/>
      <w:marTop w:val="0"/>
      <w:marBottom w:val="0"/>
      <w:divBdr>
        <w:top w:val="none" w:sz="0" w:space="0" w:color="auto"/>
        <w:left w:val="none" w:sz="0" w:space="0" w:color="auto"/>
        <w:bottom w:val="none" w:sz="0" w:space="0" w:color="auto"/>
        <w:right w:val="none" w:sz="0" w:space="0" w:color="auto"/>
      </w:divBdr>
    </w:div>
    <w:div w:id="1955935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od@slaskie.pl"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4789561B26E1346878859980963432D" ma:contentTypeVersion="18" ma:contentTypeDescription="Utwórz nowy dokument." ma:contentTypeScope="" ma:versionID="d6992787402149eeea2bafd6955f13ba">
  <xsd:schema xmlns:xsd="http://www.w3.org/2001/XMLSchema" xmlns:xs="http://www.w3.org/2001/XMLSchema" xmlns:p="http://schemas.microsoft.com/office/2006/metadata/properties" xmlns:ns3="7c6cf09b-cc61-4cb9-b6cd-8ef0e7ec3519" xmlns:ns4="6f0b49af-81dc-48d5-9933-dd0e604e99be" targetNamespace="http://schemas.microsoft.com/office/2006/metadata/properties" ma:root="true" ma:fieldsID="04952cb305a1263eba874a3c813e67b8" ns3:_="" ns4:_="">
    <xsd:import namespace="7c6cf09b-cc61-4cb9-b6cd-8ef0e7ec3519"/>
    <xsd:import namespace="6f0b49af-81dc-48d5-9933-dd0e604e99b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Location" minOccurs="0"/>
                <xsd:element ref="ns3:MediaLengthInSeconds" minOccurs="0"/>
                <xsd:element ref="ns3:_activity"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6cf09b-cc61-4cb9-b6cd-8ef0e7ec35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0b49af-81dc-48d5-9933-dd0e604e99be" elementFormDefault="qualified">
    <xsd:import namespace="http://schemas.microsoft.com/office/2006/documentManagement/types"/>
    <xsd:import namespace="http://schemas.microsoft.com/office/infopath/2007/PartnerControls"/>
    <xsd:element name="SharedWithUsers" ma:index="14"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Udostępnione dla — szczegóły" ma:internalName="SharedWithDetails" ma:readOnly="true">
      <xsd:simpleType>
        <xsd:restriction base="dms:Note">
          <xsd:maxLength value="255"/>
        </xsd:restriction>
      </xsd:simpleType>
    </xsd:element>
    <xsd:element name="SharingHintHash" ma:index="16"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7c6cf09b-cc61-4cb9-b6cd-8ef0e7ec3519"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89A8FC-DF49-479E-A9B4-77832B5A9D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6cf09b-cc61-4cb9-b6cd-8ef0e7ec3519"/>
    <ds:schemaRef ds:uri="6f0b49af-81dc-48d5-9933-dd0e604e99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EB6B2D-E91C-4259-A0F2-14A589016576}">
  <ds:schemaRefs>
    <ds:schemaRef ds:uri="http://schemas.microsoft.com/sharepoint/v3/contenttype/forms"/>
  </ds:schemaRefs>
</ds:datastoreItem>
</file>

<file path=customXml/itemProps3.xml><?xml version="1.0" encoding="utf-8"?>
<ds:datastoreItem xmlns:ds="http://schemas.openxmlformats.org/officeDocument/2006/customXml" ds:itemID="{1F24BCC9-D4D6-49E3-8FB6-F1940D2E5A06}">
  <ds:schemaRefs>
    <ds:schemaRef ds:uri="http://schemas.microsoft.com/office/2006/metadata/properties"/>
    <ds:schemaRef ds:uri="http://schemas.microsoft.com/office/infopath/2007/PartnerControls"/>
    <ds:schemaRef ds:uri="7c6cf09b-cc61-4cb9-b6cd-8ef0e7ec3519"/>
  </ds:schemaRefs>
</ds:datastoreItem>
</file>

<file path=customXml/itemProps4.xml><?xml version="1.0" encoding="utf-8"?>
<ds:datastoreItem xmlns:ds="http://schemas.openxmlformats.org/officeDocument/2006/customXml" ds:itemID="{3FDB29AC-CEF0-4758-9218-63B7D1373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10</Pages>
  <Words>4288</Words>
  <Characters>25732</Characters>
  <Application>Microsoft Office Word</Application>
  <DocSecurity>0</DocSecurity>
  <Lines>214</Lines>
  <Paragraphs>59</Paragraphs>
  <ScaleCrop>false</ScaleCrop>
  <HeadingPairs>
    <vt:vector size="2" baseType="variant">
      <vt:variant>
        <vt:lpstr>Tytuł</vt:lpstr>
      </vt:variant>
      <vt:variant>
        <vt:i4>1</vt:i4>
      </vt:variant>
    </vt:vector>
  </HeadingPairs>
  <TitlesOfParts>
    <vt:vector size="1" baseType="lpstr">
      <vt:lpstr/>
    </vt:vector>
  </TitlesOfParts>
  <Manager/>
  <Company/>
  <LinksUpToDate>false</LinksUpToDate>
  <CharactersWithSpaces>29961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Kancelaria</dc:creator>
  <cp:keywords/>
  <dc:description/>
  <cp:lastModifiedBy>Walczak Kamil</cp:lastModifiedBy>
  <cp:revision>9</cp:revision>
  <cp:lastPrinted>2022-08-11T06:41:00Z</cp:lastPrinted>
  <dcterms:created xsi:type="dcterms:W3CDTF">2025-05-12T09:31:00Z</dcterms:created>
  <dcterms:modified xsi:type="dcterms:W3CDTF">2025-05-14T09:31:00Z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0x01010094789561B26E1346878859980963432D</vt:lpwstr>
  </property>
</Properties>
</file>