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B8E16E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E280D">
        <w:rPr>
          <w:color w:val="000000" w:themeColor="text1"/>
        </w:rPr>
        <w:t>1301/88/VII/2025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647E1AB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E6F75">
        <w:rPr>
          <w:color w:val="000000" w:themeColor="text1"/>
        </w:rPr>
        <w:t>11.06.2025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15F5F096" w14:textId="77777777" w:rsidR="001050FF" w:rsidRPr="00906273" w:rsidRDefault="001050FF" w:rsidP="001050FF">
      <w:pPr>
        <w:pStyle w:val="TreBold"/>
      </w:pPr>
      <w:r>
        <w:t xml:space="preserve">zawarcia umowy dotacji celowej z Biblioteką Śląską w Katowicach na </w:t>
      </w:r>
      <w:r w:rsidRPr="00511E33">
        <w:t>realizacj</w:t>
      </w:r>
      <w:r>
        <w:t>ę</w:t>
      </w:r>
      <w:r w:rsidRPr="00511E33">
        <w:t xml:space="preserve"> zadania pn.: ,,</w:t>
      </w:r>
      <w:r w:rsidRPr="000F73A3">
        <w:rPr>
          <w:rFonts w:cs="Arial"/>
          <w:color w:val="auto"/>
        </w:rPr>
        <w:t>Modern Lib. Wzmocnienie Biblioteki jako centrum aktywizacji społecznej</w:t>
      </w:r>
      <w:r w:rsidRPr="00511E33">
        <w:t>”</w:t>
      </w:r>
    </w:p>
    <w:p w14:paraId="50C6591B" w14:textId="06FCAB4D" w:rsidR="00906273" w:rsidRPr="00906273" w:rsidRDefault="00906273" w:rsidP="00B457AF">
      <w:pPr>
        <w:pStyle w:val="TreBold"/>
      </w:pPr>
    </w:p>
    <w:p w14:paraId="64554B0F" w14:textId="573C8A31" w:rsidR="00670C97" w:rsidRPr="00906273" w:rsidRDefault="007B01D4" w:rsidP="00D97F18">
      <w:r>
        <w:rPr>
          <w:rFonts w:cs="Arial"/>
        </w:rPr>
        <w:t xml:space="preserve">Na podstawie </w:t>
      </w:r>
      <w:r w:rsidR="00D97F18" w:rsidRPr="00D97F18">
        <w:rPr>
          <w:rFonts w:cs="Arial"/>
        </w:rPr>
        <w:t>art. 14 ust.1 pkt. 3 i art. 41 ust. 1 ustawy z dnia 5 czerwca 1998 r. o samorządzie województwa (t.j. Dz.U. z 2025 r. poz. 581), art. 216 ust. 2 pkt. 1, 21</w:t>
      </w:r>
      <w:r w:rsidR="00D97F18">
        <w:rPr>
          <w:rFonts w:cs="Arial"/>
        </w:rPr>
        <w:t>9 ust. 2 oraz art. 250 ustawy z </w:t>
      </w:r>
      <w:r w:rsidR="00D97F18" w:rsidRPr="00D97F18">
        <w:rPr>
          <w:rFonts w:cs="Arial"/>
        </w:rPr>
        <w:t xml:space="preserve">dnia 27 sierpnia 2009 r. o finansach publicznych (t.j. Dz. U. z 2024 r. poz. 1530 z późn. zm.), </w:t>
      </w:r>
      <w:r w:rsidR="001E280D">
        <w:rPr>
          <w:rFonts w:cs="Arial"/>
        </w:rPr>
        <w:br/>
      </w:r>
      <w:bookmarkStart w:id="0" w:name="_GoBack"/>
      <w:bookmarkEnd w:id="0"/>
      <w:r w:rsidR="00D97F18" w:rsidRPr="00D97F18">
        <w:rPr>
          <w:rFonts w:cs="Arial"/>
        </w:rPr>
        <w:t>art. 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 w:rsidR="00D97F18">
        <w:rPr>
          <w:rFonts w:cs="Arial"/>
        </w:rPr>
        <w:t> </w:t>
      </w:r>
      <w:r w:rsidR="00D97F18" w:rsidRPr="00D97F18">
        <w:rPr>
          <w:rFonts w:cs="Arial"/>
        </w:rPr>
        <w:t>Urz. Woj. Śl. z 2025 r. poz. 54 z późn. zm.) oraz Uchwały Sejmiku Województwa Śląskiego Nr</w:t>
      </w:r>
      <w:r w:rsidR="00D97F18">
        <w:rPr>
          <w:rFonts w:cs="Arial"/>
        </w:rPr>
        <w:t> </w:t>
      </w:r>
      <w:r w:rsidR="00D97F18" w:rsidRPr="00D97F18">
        <w:rPr>
          <w:rFonts w:cs="Arial"/>
        </w:rPr>
        <w:t>VII/9/1/2024 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51D9E867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1050FF">
        <w:t xml:space="preserve">z Biblioteką Śląską w Katowicach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BB2B2E">
        <w:rPr>
          <w:lang w:eastAsia="ar-SA"/>
        </w:rPr>
        <w:t>448.</w:t>
      </w:r>
      <w:r w:rsidR="001050FF">
        <w:rPr>
          <w:lang w:eastAsia="ar-SA"/>
        </w:rPr>
        <w:t>050</w:t>
      </w:r>
      <w:r w:rsidR="00BB2B2E">
        <w:rPr>
          <w:lang w:eastAsia="ar-SA"/>
        </w:rPr>
        <w:t>,</w:t>
      </w:r>
      <w:r w:rsidR="001050FF">
        <w:rPr>
          <w:lang w:eastAsia="ar-SA"/>
        </w:rPr>
        <w:t>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BB3A28">
        <w:t xml:space="preserve"> </w:t>
      </w:r>
      <w:r w:rsidR="001050FF" w:rsidRPr="003B5FD3">
        <w:rPr>
          <w:rFonts w:eastAsia="Times New Roman"/>
          <w:bCs/>
          <w:lang w:eastAsia="pl-PL"/>
        </w:rPr>
        <w:t>„Modern Lib. Wzmocnienie Biblioteki jako centrum aktywizacji społecznej”</w:t>
      </w:r>
      <w:r w:rsidR="00D97F18">
        <w:t>.</w:t>
      </w:r>
    </w:p>
    <w:p w14:paraId="0B33CDBA" w14:textId="3F0CA22E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1050FF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bookmarkEnd w:id="1"/>
    <w:p w14:paraId="372A67F9" w14:textId="77777777" w:rsidR="008970D4" w:rsidRDefault="008970D4" w:rsidP="00BB2B2E">
      <w:pPr>
        <w:pStyle w:val="rodekTre13"/>
        <w:ind w:left="284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C877" w14:textId="77777777" w:rsidR="00BE3B94" w:rsidRDefault="00BE3B94" w:rsidP="00AB4A4A">
      <w:r>
        <w:separator/>
      </w:r>
    </w:p>
  </w:endnote>
  <w:endnote w:type="continuationSeparator" w:id="0">
    <w:p w14:paraId="093AA4E8" w14:textId="77777777" w:rsidR="00BE3B94" w:rsidRDefault="00BE3B9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3DF6B62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2B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BC5F" w14:textId="77777777" w:rsidR="00BE3B94" w:rsidRDefault="00BE3B94" w:rsidP="00AB4A4A">
      <w:r>
        <w:separator/>
      </w:r>
    </w:p>
  </w:footnote>
  <w:footnote w:type="continuationSeparator" w:id="0">
    <w:p w14:paraId="338CB4A3" w14:textId="77777777" w:rsidR="00BE3B94" w:rsidRDefault="00BE3B9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0FF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280D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112A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31CF"/>
    <w:rsid w:val="005D3C38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C1ABC"/>
    <w:rsid w:val="008D4225"/>
    <w:rsid w:val="008E6F75"/>
    <w:rsid w:val="008F3A1B"/>
    <w:rsid w:val="00906273"/>
    <w:rsid w:val="0091363F"/>
    <w:rsid w:val="009142D6"/>
    <w:rsid w:val="00917962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B2B2E"/>
    <w:rsid w:val="00BB3A28"/>
    <w:rsid w:val="00BC672C"/>
    <w:rsid w:val="00BD0D20"/>
    <w:rsid w:val="00BE3B94"/>
    <w:rsid w:val="00BF725F"/>
    <w:rsid w:val="00BF7C94"/>
    <w:rsid w:val="00C4688A"/>
    <w:rsid w:val="00C52EBE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97F18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32EB2-E671-4D5A-B512-01B13E3B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5</cp:revision>
  <cp:lastPrinted>2025-06-04T08:06:00Z</cp:lastPrinted>
  <dcterms:created xsi:type="dcterms:W3CDTF">2025-06-03T10:22:00Z</dcterms:created>
  <dcterms:modified xsi:type="dcterms:W3CDTF">2025-06-12T09:23:00Z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