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32322056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>Uchwała nr</w:t>
      </w:r>
      <w:r w:rsidR="007B23D3">
        <w:rPr>
          <w:rFonts w:cs="Arial"/>
          <w:color w:val="000000" w:themeColor="text1"/>
          <w:sz w:val="24"/>
          <w:szCs w:val="24"/>
        </w:rPr>
        <w:t xml:space="preserve"> 1447/92/VII/2025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09DEFDA6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7B23D3">
        <w:rPr>
          <w:rFonts w:cs="Arial"/>
          <w:color w:val="000000" w:themeColor="text1"/>
          <w:sz w:val="24"/>
          <w:szCs w:val="24"/>
        </w:rPr>
        <w:t>26.06.2025 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CEC617B" w14:textId="27D315C4" w:rsidR="00897A38" w:rsidRPr="00F75E38" w:rsidRDefault="00897A38" w:rsidP="00897A38">
      <w:pPr>
        <w:pStyle w:val="Akapitzlist"/>
        <w:spacing w:before="120" w:after="120" w:line="320" w:lineRule="exact"/>
        <w:ind w:left="0"/>
        <w:jc w:val="center"/>
        <w:rPr>
          <w:rFonts w:cs="Arial"/>
          <w:b/>
          <w:sz w:val="24"/>
          <w:szCs w:val="24"/>
        </w:rPr>
      </w:pPr>
      <w:r w:rsidRPr="00F75E38">
        <w:rPr>
          <w:rFonts w:cs="Arial"/>
          <w:b/>
          <w:sz w:val="24"/>
          <w:szCs w:val="24"/>
        </w:rPr>
        <w:t xml:space="preserve">zawarcia z Wojewódzkim Funduszem Ochrony Środowiska i Gospodarki Wodnej                               w Katowicach umowy dotacji </w:t>
      </w:r>
      <w:bookmarkStart w:id="1" w:name="_Hlk200526543"/>
      <w:r w:rsidRPr="00F75E38">
        <w:rPr>
          <w:rFonts w:cs="Arial"/>
          <w:b/>
          <w:sz w:val="24"/>
          <w:szCs w:val="24"/>
        </w:rPr>
        <w:t xml:space="preserve">nr </w:t>
      </w:r>
      <w:r w:rsidR="00C03B24">
        <w:rPr>
          <w:rFonts w:cs="Arial"/>
          <w:b/>
          <w:sz w:val="24"/>
          <w:szCs w:val="24"/>
        </w:rPr>
        <w:t>2</w:t>
      </w:r>
      <w:r w:rsidR="00253C1B">
        <w:rPr>
          <w:rFonts w:cs="Arial"/>
          <w:b/>
          <w:sz w:val="24"/>
          <w:szCs w:val="24"/>
        </w:rPr>
        <w:t>80</w:t>
      </w:r>
      <w:r w:rsidR="00C03B24">
        <w:rPr>
          <w:rFonts w:cs="Arial"/>
          <w:b/>
          <w:sz w:val="24"/>
          <w:szCs w:val="24"/>
        </w:rPr>
        <w:t>/2025/28</w:t>
      </w:r>
      <w:r w:rsidRPr="00F75E38">
        <w:rPr>
          <w:rFonts w:cs="Arial"/>
          <w:b/>
          <w:sz w:val="24"/>
          <w:szCs w:val="24"/>
        </w:rPr>
        <w:t>/</w:t>
      </w:r>
      <w:r w:rsidR="00253C1B">
        <w:rPr>
          <w:rFonts w:cs="Arial"/>
          <w:b/>
          <w:sz w:val="24"/>
          <w:szCs w:val="24"/>
        </w:rPr>
        <w:t>ZS</w:t>
      </w:r>
      <w:r w:rsidRPr="00F75E38">
        <w:rPr>
          <w:rFonts w:cs="Arial"/>
          <w:b/>
          <w:sz w:val="24"/>
          <w:szCs w:val="24"/>
        </w:rPr>
        <w:t>/</w:t>
      </w:r>
      <w:proofErr w:type="spellStart"/>
      <w:r w:rsidR="00253C1B">
        <w:rPr>
          <w:rFonts w:cs="Arial"/>
          <w:b/>
          <w:sz w:val="24"/>
          <w:szCs w:val="24"/>
        </w:rPr>
        <w:t>ek</w:t>
      </w:r>
      <w:proofErr w:type="spellEnd"/>
      <w:r w:rsidRPr="00F75E38">
        <w:rPr>
          <w:rFonts w:cs="Arial"/>
          <w:b/>
          <w:sz w:val="24"/>
          <w:szCs w:val="24"/>
        </w:rPr>
        <w:t>/D na dofinansowanie</w:t>
      </w:r>
      <w:r w:rsidR="00253C1B">
        <w:rPr>
          <w:rFonts w:cs="Arial"/>
          <w:b/>
          <w:sz w:val="24"/>
          <w:szCs w:val="24"/>
        </w:rPr>
        <w:t xml:space="preserve"> zadania pn.</w:t>
      </w:r>
      <w:r w:rsidR="00C03B24">
        <w:rPr>
          <w:rFonts w:cs="Arial"/>
          <w:b/>
          <w:sz w:val="24"/>
          <w:szCs w:val="24"/>
        </w:rPr>
        <w:t xml:space="preserve"> </w:t>
      </w:r>
      <w:bookmarkEnd w:id="1"/>
      <w:r w:rsidR="00253C1B" w:rsidRPr="00253C1B">
        <w:rPr>
          <w:rFonts w:cs="Arial"/>
          <w:b/>
          <w:sz w:val="24"/>
          <w:szCs w:val="24"/>
        </w:rPr>
        <w:t xml:space="preserve">„Opracowanie wskazań do czynnej ochrony obszarów cennych przyrodniczo na podstawie przeprowadzonej inwentaryzacji przyrodniczej na terenie PK Stawki oraz Załęczańskiego PK” </w:t>
      </w:r>
      <w:r w:rsidR="00C03B24" w:rsidRPr="00C03B24">
        <w:rPr>
          <w:rFonts w:cs="Arial"/>
          <w:b/>
          <w:sz w:val="24"/>
          <w:szCs w:val="24"/>
        </w:rPr>
        <w:t>realizowane</w:t>
      </w:r>
      <w:r w:rsidR="00253C1B">
        <w:rPr>
          <w:rFonts w:cs="Arial"/>
          <w:b/>
          <w:sz w:val="24"/>
          <w:szCs w:val="24"/>
        </w:rPr>
        <w:t>go</w:t>
      </w:r>
      <w:r w:rsidR="00C03B24" w:rsidRPr="00C03B24">
        <w:rPr>
          <w:rFonts w:cs="Arial"/>
          <w:b/>
          <w:sz w:val="24"/>
          <w:szCs w:val="24"/>
        </w:rPr>
        <w:t xml:space="preserve"> przez Zespół Parków Krajobrazowych Województwa Śląskiego.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62DD9EAC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</w:t>
      </w:r>
      <w:r w:rsidR="00C03B24" w:rsidRPr="00C03B24">
        <w:rPr>
          <w:rFonts w:cs="Arial"/>
          <w:sz w:val="24"/>
          <w:szCs w:val="24"/>
        </w:rPr>
        <w:t>Art. 41 ust. 1 oraz 2 pkt 3 ustawy z dnia 5 czerwca 1998 r. o</w:t>
      </w:r>
      <w:r w:rsidR="00C03B24">
        <w:rPr>
          <w:rFonts w:cs="Arial"/>
          <w:sz w:val="24"/>
          <w:szCs w:val="24"/>
        </w:rPr>
        <w:t> </w:t>
      </w:r>
      <w:r w:rsidR="00C03B24" w:rsidRPr="00C03B24">
        <w:rPr>
          <w:rFonts w:cs="Arial"/>
          <w:sz w:val="24"/>
          <w:szCs w:val="24"/>
        </w:rPr>
        <w:t>samorządzie województwa (tekst jednolity Dz. U. z 2025 r. poz. 581)</w:t>
      </w:r>
      <w:r w:rsidR="00C03B24">
        <w:rPr>
          <w:rFonts w:cs="Arial"/>
          <w:sz w:val="24"/>
          <w:szCs w:val="24"/>
        </w:rPr>
        <w:t>.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18B1EDF0" w14:textId="449E2AE3" w:rsidR="007D4386" w:rsidRDefault="00897A38" w:rsidP="00C03B24">
      <w:pPr>
        <w:pStyle w:val="rodekTre13"/>
        <w:spacing w:before="120" w:after="120" w:line="320" w:lineRule="exact"/>
        <w:jc w:val="both"/>
        <w:rPr>
          <w:rFonts w:cs="Arial"/>
          <w:color w:val="auto"/>
          <w:sz w:val="24"/>
          <w:szCs w:val="24"/>
        </w:rPr>
      </w:pPr>
      <w:r w:rsidRPr="00F75E38">
        <w:rPr>
          <w:rFonts w:cs="Arial"/>
          <w:color w:val="auto"/>
          <w:sz w:val="24"/>
          <w:szCs w:val="24"/>
        </w:rPr>
        <w:t xml:space="preserve">Zawiera się umowę dotacji nr </w:t>
      </w:r>
      <w:proofErr w:type="spellStart"/>
      <w:r w:rsidR="00C03B24" w:rsidRPr="00C03B24">
        <w:rPr>
          <w:rFonts w:cs="Arial"/>
          <w:color w:val="auto"/>
          <w:sz w:val="24"/>
          <w:szCs w:val="24"/>
        </w:rPr>
        <w:t>nr</w:t>
      </w:r>
      <w:proofErr w:type="spellEnd"/>
      <w:r w:rsidR="00C03B24" w:rsidRPr="00C03B24">
        <w:rPr>
          <w:rFonts w:cs="Arial"/>
          <w:color w:val="auto"/>
          <w:sz w:val="24"/>
          <w:szCs w:val="24"/>
        </w:rPr>
        <w:t xml:space="preserve"> 2</w:t>
      </w:r>
      <w:r w:rsidR="00253C1B">
        <w:rPr>
          <w:rFonts w:cs="Arial"/>
          <w:color w:val="auto"/>
          <w:sz w:val="24"/>
          <w:szCs w:val="24"/>
        </w:rPr>
        <w:t>80</w:t>
      </w:r>
      <w:r w:rsidR="00C03B24" w:rsidRPr="00C03B24">
        <w:rPr>
          <w:rFonts w:cs="Arial"/>
          <w:color w:val="auto"/>
          <w:sz w:val="24"/>
          <w:szCs w:val="24"/>
        </w:rPr>
        <w:t>/2025/28/</w:t>
      </w:r>
      <w:r w:rsidR="00253C1B">
        <w:rPr>
          <w:rFonts w:cs="Arial"/>
          <w:color w:val="auto"/>
          <w:sz w:val="24"/>
          <w:szCs w:val="24"/>
        </w:rPr>
        <w:t>ZS</w:t>
      </w:r>
      <w:r w:rsidR="00C03B24" w:rsidRPr="00C03B24">
        <w:rPr>
          <w:rFonts w:cs="Arial"/>
          <w:color w:val="auto"/>
          <w:sz w:val="24"/>
          <w:szCs w:val="24"/>
        </w:rPr>
        <w:t>/</w:t>
      </w:r>
      <w:proofErr w:type="spellStart"/>
      <w:r w:rsidR="00C03B24" w:rsidRPr="00C03B24">
        <w:rPr>
          <w:rFonts w:cs="Arial"/>
          <w:color w:val="auto"/>
          <w:sz w:val="24"/>
          <w:szCs w:val="24"/>
        </w:rPr>
        <w:t>e</w:t>
      </w:r>
      <w:r w:rsidR="00253C1B">
        <w:rPr>
          <w:rFonts w:cs="Arial"/>
          <w:color w:val="auto"/>
          <w:sz w:val="24"/>
          <w:szCs w:val="24"/>
        </w:rPr>
        <w:t>k</w:t>
      </w:r>
      <w:proofErr w:type="spellEnd"/>
      <w:r w:rsidR="00C03B24" w:rsidRPr="00C03B24">
        <w:rPr>
          <w:rFonts w:cs="Arial"/>
          <w:color w:val="auto"/>
          <w:sz w:val="24"/>
          <w:szCs w:val="24"/>
        </w:rPr>
        <w:t xml:space="preserve">/D na dofinansowanie </w:t>
      </w:r>
      <w:r w:rsidR="00253C1B" w:rsidRPr="00253C1B">
        <w:rPr>
          <w:rFonts w:cs="Arial"/>
          <w:color w:val="auto"/>
          <w:sz w:val="24"/>
          <w:szCs w:val="24"/>
        </w:rPr>
        <w:t>zadania pn.</w:t>
      </w:r>
      <w:r w:rsidR="00253C1B">
        <w:rPr>
          <w:rFonts w:cs="Arial"/>
          <w:color w:val="auto"/>
          <w:sz w:val="24"/>
          <w:szCs w:val="24"/>
        </w:rPr>
        <w:t> </w:t>
      </w:r>
      <w:r w:rsidR="00253C1B" w:rsidRPr="00253C1B">
        <w:rPr>
          <w:rFonts w:cs="Arial"/>
          <w:color w:val="auto"/>
          <w:sz w:val="24"/>
          <w:szCs w:val="24"/>
        </w:rPr>
        <w:t>„Opracowanie wskazań do czynnej ochrony obszarów cennych przyrodniczo na podstawie przeprowadzonej inwentaryzacji przyrodniczej na terenie PK Stawki oraz Załęczańskiego PK”</w:t>
      </w:r>
      <w:r w:rsidR="00253C1B">
        <w:rPr>
          <w:rFonts w:cs="Arial"/>
          <w:color w:val="auto"/>
          <w:sz w:val="24"/>
          <w:szCs w:val="24"/>
        </w:rPr>
        <w:t>.</w:t>
      </w:r>
    </w:p>
    <w:p w14:paraId="6D94D3F8" w14:textId="77777777" w:rsidR="00C03B24" w:rsidRPr="00C03B24" w:rsidRDefault="00C03B24" w:rsidP="00C03B24">
      <w:pPr>
        <w:pStyle w:val="TreBold"/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Wojciech </w:t>
            </w:r>
            <w:proofErr w:type="spellStart"/>
            <w:r w:rsidRPr="00B13A4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11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5867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876CC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3C1B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0D43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23D3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97A38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03B24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08ED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EC62-38BE-4DFA-9D5B-A65FE23D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704B8-2A81-45E8-8B2B-63FE7294A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D305E-8B41-465C-B80C-425C2D95D2C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b199f38-e73b-4f28-ae34-68e43ee3a778"/>
    <ds:schemaRef ds:uri="e52756fa-0de0-430d-a698-79ad61c57e32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51F5E5-A98D-4376-8400-DFA7BDC3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Dzierżanowska Katarzyna</cp:lastModifiedBy>
  <cp:revision>2</cp:revision>
  <cp:lastPrinted>2025-06-11T11:24:00Z</cp:lastPrinted>
  <dcterms:created xsi:type="dcterms:W3CDTF">2025-07-04T13:24:00Z</dcterms:created>
  <dcterms:modified xsi:type="dcterms:W3CDTF">2025-07-04T13:24:00Z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