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p w:rsidR="007E5FBE" w:rsidRPr="002C3BE8" w:rsidRDefault="007E5FBE" w:rsidP="000B7B40">
            <w:pPr>
              <w:pStyle w:val="Normalny1"/>
              <w:tabs>
                <w:tab w:val="left" w:pos="5760"/>
              </w:tabs>
              <w:spacing w:line="268" w:lineRule="exact"/>
              <w:jc w:val="right"/>
              <w:rPr>
                <w:rFonts w:ascii="Times" w:hAnsi="Times"/>
              </w:rPr>
            </w:pPr>
            <w:bookmarkStart w:id="0" w:name="_GoBack"/>
            <w:bookmarkEnd w:id="0"/>
          </w:p>
          <w:p w:rsidR="007E5FBE" w:rsidRPr="002C3BE8" w:rsidRDefault="007E5FBE" w:rsidP="007E5FBE">
            <w:pPr>
              <w:pStyle w:val="Normalny1"/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DB023B" w:rsidTr="008E25A7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Bold10i5"/>
            </w:pPr>
            <w:r>
              <w:t>Umowa</w:t>
            </w:r>
          </w:p>
          <w:p w:rsidR="007E5FBE" w:rsidRPr="00DB023B" w:rsidRDefault="007E5FBE" w:rsidP="008E25A7">
            <w:pPr>
              <w:pStyle w:val="ArialBold10i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A82227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rStyle w:val="TimesRegular11Znak"/>
              </w:rPr>
            </w:pPr>
          </w:p>
        </w:tc>
      </w:tr>
      <w:tr w:rsidR="007E5FBE" w:rsidRPr="00DB023B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zawarta w dniu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605B20" w:rsidP="00884DB5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………………</w:t>
            </w:r>
            <w:r w:rsidR="00DE39A7">
              <w:rPr>
                <w:lang w:eastAsia="pl-PL"/>
              </w:rPr>
              <w:t>………..</w:t>
            </w:r>
            <w:r>
              <w:rPr>
                <w:lang w:eastAsia="pl-PL"/>
              </w:rPr>
              <w:t>201</w:t>
            </w:r>
            <w:r w:rsidR="00884DB5">
              <w:rPr>
                <w:lang w:eastAsia="pl-PL"/>
              </w:rPr>
              <w:t>8</w:t>
            </w:r>
            <w:r>
              <w:rPr>
                <w:lang w:eastAsia="pl-PL"/>
              </w:rPr>
              <w:t xml:space="preserve"> r.</w:t>
            </w:r>
            <w:r w:rsidR="007E5FBE">
              <w:rPr>
                <w:lang w:eastAsia="pl-PL"/>
              </w:rPr>
              <w:t xml:space="preserve"> </w:t>
            </w:r>
          </w:p>
        </w:tc>
      </w:tr>
      <w:tr w:rsidR="007E5FBE" w:rsidRPr="00DB023B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pStyle w:val="TimesRegular1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pomiędzy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CE2461">
            <w:pPr>
              <w:pStyle w:val="Arial105"/>
              <w:rPr>
                <w:lang w:eastAsia="pl-PL"/>
              </w:rPr>
            </w:pPr>
            <w:r w:rsidRPr="008D3837">
              <w:rPr>
                <w:lang w:eastAsia="pl-PL"/>
              </w:rPr>
              <w:t>Województwem Śląskim, zwanym w dalszej części „</w:t>
            </w:r>
            <w:r w:rsidR="00CE2461">
              <w:rPr>
                <w:lang w:eastAsia="pl-PL"/>
              </w:rPr>
              <w:t>Województwem</w:t>
            </w:r>
            <w:r w:rsidRPr="008D3837">
              <w:rPr>
                <w:lang w:eastAsia="pl-PL"/>
              </w:rPr>
              <w:t>”</w:t>
            </w:r>
          </w:p>
        </w:tc>
      </w:tr>
      <w:tr w:rsidR="007E5FBE" w:rsidRPr="00DB023B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 w:rsidRPr="008D3837">
              <w:t>reprezentowanym przez Zarząd Województwa Śląskiego w osobach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1A39DD" w:rsidRDefault="007E5FBE" w:rsidP="008E25A7">
            <w:pPr>
              <w:pStyle w:val="Arial105"/>
            </w:pPr>
            <w:r>
              <w:rPr>
                <w:lang w:eastAsia="pl-PL"/>
              </w:rPr>
              <w:t>1.</w:t>
            </w:r>
            <w:r>
              <w:t xml:space="preserve"> </w:t>
            </w:r>
            <w:r w:rsidR="0064704E">
              <w:rPr>
                <w:b/>
              </w:rPr>
              <w:t>……………………</w:t>
            </w:r>
            <w:r w:rsidR="001A39DD">
              <w:t xml:space="preserve">    </w:t>
            </w:r>
            <w:r w:rsidR="00EC6157">
              <w:t xml:space="preserve">        </w:t>
            </w:r>
            <w:r w:rsidR="001A39DD">
              <w:t xml:space="preserve">  </w:t>
            </w:r>
            <w:r w:rsidR="00605B20">
              <w:t xml:space="preserve"> </w:t>
            </w:r>
            <w:r w:rsidR="004A1414">
              <w:t xml:space="preserve"> </w:t>
            </w:r>
            <w:r w:rsidR="001A39DD">
              <w:t xml:space="preserve">    </w:t>
            </w:r>
            <w:r w:rsidR="00EC6157">
              <w:t xml:space="preserve"> </w:t>
            </w:r>
            <w:r w:rsidR="009C72F3">
              <w:t xml:space="preserve"> </w:t>
            </w:r>
            <w:r w:rsidR="004A1414">
              <w:t xml:space="preserve">- </w:t>
            </w:r>
            <w:r w:rsidR="00605B20">
              <w:t>Członk</w:t>
            </w:r>
            <w:r w:rsidR="007927C6">
              <w:t>a</w:t>
            </w:r>
            <w:r w:rsidR="00605B20">
              <w:t xml:space="preserve"> Zarządu Województwa </w:t>
            </w:r>
          </w:p>
          <w:p w:rsidR="007E5FBE" w:rsidRPr="004D65C6" w:rsidRDefault="001A39DD" w:rsidP="008E25A7">
            <w:pPr>
              <w:pStyle w:val="Arial105"/>
              <w:rPr>
                <w:lang w:eastAsia="pl-PL"/>
              </w:rPr>
            </w:pPr>
            <w:r>
              <w:t xml:space="preserve">                                               </w:t>
            </w:r>
            <w:r w:rsidR="00EC6157">
              <w:t xml:space="preserve">         </w:t>
            </w:r>
            <w:r w:rsidR="00605B20">
              <w:t>Śląskiego</w:t>
            </w:r>
            <w:r w:rsidR="007E5FBE">
              <w:t>,</w:t>
            </w:r>
          </w:p>
          <w:p w:rsidR="007E5FBE" w:rsidRPr="004D65C6" w:rsidRDefault="007E5FBE" w:rsidP="008E25A7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  <w:r>
              <w:t xml:space="preserve"> </w:t>
            </w:r>
            <w:r w:rsidR="0064704E">
              <w:rPr>
                <w:b/>
              </w:rPr>
              <w:t>……………………………</w:t>
            </w:r>
            <w:r w:rsidR="00F708A3">
              <w:rPr>
                <w:b/>
              </w:rPr>
              <w:t xml:space="preserve">        </w:t>
            </w:r>
            <w:r w:rsidR="0094553C">
              <w:t xml:space="preserve"> </w:t>
            </w:r>
            <w:r w:rsidR="00605B20">
              <w:t xml:space="preserve"> </w:t>
            </w:r>
            <w:r w:rsidR="00A745A3">
              <w:t xml:space="preserve"> </w:t>
            </w:r>
            <w:r w:rsidR="00605B20">
              <w:t>- Dyrektor</w:t>
            </w:r>
            <w:r w:rsidR="007927C6">
              <w:t>a</w:t>
            </w:r>
            <w:r w:rsidR="00605B20">
              <w:t xml:space="preserve"> Wydziału Kultury</w:t>
            </w:r>
          </w:p>
          <w:p w:rsidR="007E5FBE" w:rsidRDefault="007E5FBE" w:rsidP="008E25A7">
            <w:pPr>
              <w:pStyle w:val="Arial105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 siedzibą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94553C" w:rsidP="008E25A7">
            <w:pPr>
              <w:pStyle w:val="Arial105"/>
            </w:pPr>
            <w:r>
              <w:t>u</w:t>
            </w:r>
            <w:r w:rsidR="007E5FBE">
              <w:t>l</w:t>
            </w:r>
            <w:r w:rsidR="00605B20">
              <w:t xml:space="preserve">. Ligonia </w:t>
            </w:r>
            <w:r w:rsidR="004A1414">
              <w:t>46</w:t>
            </w:r>
            <w:r w:rsidR="007E5FBE">
              <w:t xml:space="preserve">, </w:t>
            </w:r>
            <w:r w:rsidR="004A1414">
              <w:t>40-037 Katowice</w:t>
            </w:r>
            <w:r w:rsidR="007E5FBE">
              <w:t>.</w:t>
            </w:r>
          </w:p>
          <w:p w:rsidR="007E5FBE" w:rsidRPr="00E70F45" w:rsidRDefault="007E5FBE" w:rsidP="008E25A7">
            <w:pPr>
              <w:pStyle w:val="Arial105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a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AB2D89" w:rsidP="005908C3">
            <w:pPr>
              <w:pStyle w:val="Arial105"/>
              <w:jc w:val="both"/>
            </w:pPr>
            <w:r>
              <w:t xml:space="preserve">Operą Śląską </w:t>
            </w:r>
            <w:r w:rsidR="002B0428">
              <w:t xml:space="preserve">w </w:t>
            </w:r>
            <w:r>
              <w:t>Bytomiu</w:t>
            </w:r>
            <w:r w:rsidR="00AF1E81">
              <w:t xml:space="preserve">, </w:t>
            </w:r>
            <w:r w:rsidR="004A1414">
              <w:t>zwan</w:t>
            </w:r>
            <w:r w:rsidR="00BD3937">
              <w:t>ą</w:t>
            </w:r>
            <w:r w:rsidR="004A1414">
              <w:t xml:space="preserve">  w dalszej części „Beneficjentem”</w:t>
            </w:r>
            <w:r w:rsidR="004A1414" w:rsidRPr="00FC4815">
              <w:t xml:space="preserve"> </w:t>
            </w:r>
          </w:p>
          <w:p w:rsidR="007E5FBE" w:rsidRDefault="007E5FBE" w:rsidP="008E25A7">
            <w:pPr>
              <w:pStyle w:val="Arial105"/>
            </w:pP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</w:p>
          <w:p w:rsidR="004A1414" w:rsidRDefault="004A1414" w:rsidP="004A1414">
            <w:pPr>
              <w:pStyle w:val="Arial105"/>
            </w:pPr>
            <w:r>
              <w:t>reprezentowan</w:t>
            </w:r>
            <w:r w:rsidR="002754E9">
              <w:t>ą</w:t>
            </w:r>
            <w:r>
              <w:t xml:space="preserve">  przez 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Arial105"/>
              <w:rPr>
                <w:b/>
              </w:rPr>
            </w:pPr>
          </w:p>
          <w:p w:rsidR="004A1414" w:rsidRDefault="0064704E" w:rsidP="009C72F3">
            <w:pPr>
              <w:pStyle w:val="Arial105"/>
              <w:tabs>
                <w:tab w:val="left" w:pos="2778"/>
              </w:tabs>
            </w:pPr>
            <w:r>
              <w:rPr>
                <w:b/>
              </w:rPr>
              <w:t>……………………………..</w:t>
            </w:r>
            <w:r w:rsidR="00EC6157">
              <w:rPr>
                <w:b/>
              </w:rPr>
              <w:t xml:space="preserve">       </w:t>
            </w:r>
            <w:r w:rsidR="001A39DD">
              <w:rPr>
                <w:b/>
              </w:rPr>
              <w:t xml:space="preserve">   </w:t>
            </w:r>
            <w:r w:rsidR="000B7B40">
              <w:rPr>
                <w:b/>
              </w:rPr>
              <w:t xml:space="preserve">   </w:t>
            </w:r>
            <w:r w:rsidR="00EC6157">
              <w:rPr>
                <w:b/>
              </w:rPr>
              <w:t xml:space="preserve">  </w:t>
            </w:r>
            <w:r w:rsidR="004A1414" w:rsidRPr="004A1414">
              <w:t>- Dyrektora</w:t>
            </w: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0C7F63" w:rsidRDefault="004A1414" w:rsidP="004A1414">
            <w:pPr>
              <w:pStyle w:val="TimesRegular11"/>
            </w:pPr>
          </w:p>
        </w:tc>
      </w:tr>
      <w:tr w:rsidR="004A1414" w:rsidRPr="00DB023B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  <w:r>
              <w:t>na podstawie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884DB5" w:rsidRDefault="004A1414" w:rsidP="00884DB5">
            <w:pPr>
              <w:jc w:val="both"/>
              <w:rPr>
                <w:rFonts w:eastAsia="Times New Roman" w:cs="Arial"/>
                <w:lang w:eastAsia="ar-SA"/>
              </w:rPr>
            </w:pPr>
            <w:r w:rsidRPr="00BF5E50">
              <w:rPr>
                <w:rFonts w:eastAsia="Times New Roman" w:cs="Arial"/>
                <w:lang w:eastAsia="ar-SA"/>
              </w:rPr>
              <w:t>art. 41 ust. 2 pkt 3 ustawy z dnia 5 czerwca 1998 roku o samorządzie województwa (</w:t>
            </w:r>
            <w:r w:rsidRPr="00BF5E50">
              <w:rPr>
                <w:rFonts w:eastAsia="Verdana" w:cs="Arial"/>
                <w:bCs/>
                <w:lang w:eastAsia="ar-SA"/>
              </w:rPr>
              <w:t>tekst jednolity:  Dz. U. z 201</w:t>
            </w:r>
            <w:r w:rsidR="002D3260">
              <w:rPr>
                <w:rFonts w:eastAsia="Verdana" w:cs="Arial"/>
                <w:bCs/>
                <w:lang w:eastAsia="ar-SA"/>
              </w:rPr>
              <w:t>7</w:t>
            </w:r>
            <w:r w:rsidRPr="00BF5E50">
              <w:rPr>
                <w:rFonts w:eastAsia="Verdana" w:cs="Arial"/>
                <w:bCs/>
                <w:lang w:eastAsia="ar-SA"/>
              </w:rPr>
              <w:t xml:space="preserve"> r. poz. </w:t>
            </w:r>
            <w:r w:rsidR="002D3260">
              <w:rPr>
                <w:rFonts w:eastAsia="Verdana" w:cs="Arial"/>
                <w:bCs/>
                <w:lang w:eastAsia="ar-SA"/>
              </w:rPr>
              <w:t>2096</w:t>
            </w:r>
            <w:r w:rsidR="0064704E">
              <w:rPr>
                <w:rFonts w:eastAsia="Verdana" w:cs="Arial"/>
                <w:bCs/>
                <w:lang w:eastAsia="ar-SA"/>
              </w:rPr>
              <w:t xml:space="preserve"> z </w:t>
            </w:r>
            <w:proofErr w:type="spellStart"/>
            <w:r w:rsidR="0064704E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64704E">
              <w:rPr>
                <w:rFonts w:eastAsia="Verdana" w:cs="Arial"/>
                <w:bCs/>
                <w:lang w:eastAsia="ar-SA"/>
              </w:rPr>
              <w:t>. zm.</w:t>
            </w:r>
            <w:r w:rsidRPr="00BF5E50">
              <w:rPr>
                <w:rFonts w:eastAsia="Times New Roman" w:cs="Arial"/>
                <w:lang w:eastAsia="ar-SA"/>
              </w:rPr>
              <w:t>)</w:t>
            </w: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TimesRegular11"/>
            </w:pP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Pr="00F708A3" w:rsidRDefault="004A1414" w:rsidP="004A1414">
            <w:pPr>
              <w:pStyle w:val="Arial105"/>
              <w:rPr>
                <w:szCs w:val="21"/>
              </w:rPr>
            </w:pPr>
            <w:r w:rsidRPr="00F708A3">
              <w:rPr>
                <w:szCs w:val="21"/>
              </w:rPr>
              <w:t>dotycząca</w:t>
            </w:r>
          </w:p>
          <w:p w:rsidR="004A1414" w:rsidRPr="00F708A3" w:rsidRDefault="004A1414" w:rsidP="004A1414">
            <w:pPr>
              <w:pStyle w:val="Arial105"/>
              <w:rPr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F708A3" w:rsidRDefault="00AF1E81" w:rsidP="00BD3937">
            <w:pPr>
              <w:pStyle w:val="Arial105"/>
              <w:jc w:val="both"/>
              <w:rPr>
                <w:szCs w:val="21"/>
              </w:rPr>
            </w:pPr>
            <w:r w:rsidRPr="00F708A3">
              <w:rPr>
                <w:rFonts w:cs="Arial"/>
                <w:szCs w:val="21"/>
              </w:rPr>
              <w:t>z</w:t>
            </w:r>
            <w:r w:rsidR="004A1414" w:rsidRPr="00F708A3">
              <w:rPr>
                <w:rFonts w:cs="Arial"/>
                <w:szCs w:val="21"/>
              </w:rPr>
              <w:t>ada</w:t>
            </w:r>
            <w:r w:rsidR="00000C99">
              <w:rPr>
                <w:rFonts w:cs="Arial"/>
                <w:szCs w:val="21"/>
              </w:rPr>
              <w:t>nia</w:t>
            </w:r>
            <w:r w:rsidR="004A1414" w:rsidRPr="00F708A3">
              <w:rPr>
                <w:rFonts w:cs="Arial"/>
                <w:szCs w:val="21"/>
              </w:rPr>
              <w:t xml:space="preserve"> pn. </w:t>
            </w:r>
            <w:r w:rsidR="00FB26C7">
              <w:rPr>
                <w:rFonts w:cs="Arial"/>
                <w:szCs w:val="21"/>
              </w:rPr>
              <w:t>„</w:t>
            </w:r>
            <w:r w:rsidR="00BD3937">
              <w:rPr>
                <w:rFonts w:cs="Arial"/>
                <w:szCs w:val="21"/>
              </w:rPr>
              <w:t xml:space="preserve">Śląskie </w:t>
            </w:r>
            <w:proofErr w:type="spellStart"/>
            <w:r w:rsidR="00BD3937">
              <w:rPr>
                <w:rFonts w:cs="Arial"/>
                <w:szCs w:val="21"/>
              </w:rPr>
              <w:t>Digita</w:t>
            </w:r>
            <w:r w:rsidR="00FA4EC5">
              <w:rPr>
                <w:rFonts w:cs="Arial"/>
                <w:szCs w:val="21"/>
              </w:rPr>
              <w:t>rium</w:t>
            </w:r>
            <w:proofErr w:type="spellEnd"/>
            <w:r w:rsidR="00FA4EC5">
              <w:rPr>
                <w:rFonts w:cs="Arial"/>
                <w:szCs w:val="21"/>
              </w:rPr>
              <w:t>. Digitalizacja i udostępnia</w:t>
            </w:r>
            <w:r w:rsidR="00BD3937">
              <w:rPr>
                <w:rFonts w:cs="Arial"/>
                <w:szCs w:val="21"/>
              </w:rPr>
              <w:t>nie zasobów instytucji kultury województwa śląskiego</w:t>
            </w:r>
            <w:r w:rsidR="004813CA">
              <w:rPr>
                <w:rFonts w:cs="Arial"/>
                <w:szCs w:val="21"/>
              </w:rPr>
              <w:t>”</w:t>
            </w:r>
            <w:r w:rsidR="009C535D">
              <w:rPr>
                <w:szCs w:val="21"/>
              </w:rPr>
              <w:t>.</w:t>
            </w: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TimesRegular11"/>
            </w:pPr>
          </w:p>
        </w:tc>
      </w:tr>
      <w:tr w:rsidR="004A1414" w:rsidRPr="00131A06" w:rsidTr="008E25A7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  <w:r w:rsidRPr="004A1414">
              <w:rPr>
                <w:b/>
                <w:color w:val="000000"/>
                <w:szCs w:val="20"/>
              </w:rPr>
              <w:t>§ 1</w:t>
            </w:r>
          </w:p>
          <w:p w:rsidR="000D289B" w:rsidRPr="00C50F29" w:rsidRDefault="004A1414" w:rsidP="00DA186E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Niniejszą umową </w:t>
            </w:r>
            <w:r w:rsidRPr="004A1414">
              <w:rPr>
                <w:bCs/>
                <w:color w:val="000000"/>
                <w:szCs w:val="24"/>
              </w:rPr>
              <w:t>Województwo,</w:t>
            </w:r>
            <w:r w:rsidRPr="004A1414">
              <w:rPr>
                <w:color w:val="000000"/>
                <w:szCs w:val="24"/>
              </w:rPr>
              <w:t xml:space="preserve"> zobowiązuje się do udzielenia </w:t>
            </w:r>
            <w:r w:rsidRPr="004A1414">
              <w:rPr>
                <w:bCs/>
                <w:color w:val="000000"/>
                <w:szCs w:val="24"/>
              </w:rPr>
              <w:t>Beneficjentowi</w:t>
            </w:r>
            <w:r w:rsidRPr="004A1414">
              <w:rPr>
                <w:color w:val="000000"/>
                <w:szCs w:val="24"/>
              </w:rPr>
              <w:t xml:space="preserve"> </w:t>
            </w:r>
            <w:r w:rsidRPr="004A1414">
              <w:rPr>
                <w:color w:val="000000"/>
                <w:szCs w:val="24"/>
              </w:rPr>
              <w:br/>
              <w:t>w 201</w:t>
            </w:r>
            <w:r w:rsidR="00043616">
              <w:rPr>
                <w:color w:val="000000"/>
                <w:szCs w:val="24"/>
              </w:rPr>
              <w:t>8</w:t>
            </w:r>
            <w:r w:rsidRPr="004A1414">
              <w:rPr>
                <w:color w:val="000000"/>
                <w:szCs w:val="24"/>
              </w:rPr>
              <w:t xml:space="preserve"> roku dotacji</w:t>
            </w:r>
            <w:r w:rsidR="002754E9">
              <w:rPr>
                <w:color w:val="000000"/>
                <w:szCs w:val="24"/>
              </w:rPr>
              <w:t xml:space="preserve"> </w:t>
            </w:r>
            <w:r w:rsidR="00374FA4">
              <w:rPr>
                <w:rFonts w:eastAsia="Times New Roman"/>
                <w:iCs/>
                <w:color w:val="000000"/>
                <w:szCs w:val="24"/>
              </w:rPr>
              <w:t xml:space="preserve">w kwocie </w:t>
            </w:r>
            <w:r w:rsidR="00884DB5">
              <w:rPr>
                <w:rFonts w:eastAsia="Times New Roman"/>
                <w:iCs/>
                <w:color w:val="000000"/>
                <w:szCs w:val="24"/>
              </w:rPr>
              <w:t xml:space="preserve"> </w:t>
            </w:r>
            <w:r w:rsidR="002754E9">
              <w:rPr>
                <w:rFonts w:eastAsia="Times New Roman"/>
                <w:b/>
                <w:iCs/>
                <w:color w:val="000000"/>
                <w:szCs w:val="24"/>
              </w:rPr>
              <w:t>5 460</w:t>
            </w:r>
            <w:r w:rsidR="00374FA4" w:rsidRPr="00884DB5">
              <w:rPr>
                <w:rFonts w:eastAsia="Times New Roman"/>
                <w:b/>
                <w:iCs/>
                <w:color w:val="000000"/>
                <w:szCs w:val="24"/>
              </w:rPr>
              <w:t xml:space="preserve"> zł</w:t>
            </w:r>
            <w:r w:rsidR="00374FA4">
              <w:rPr>
                <w:rFonts w:eastAsia="Times New Roman"/>
                <w:iCs/>
                <w:color w:val="000000"/>
                <w:szCs w:val="24"/>
              </w:rPr>
              <w:t xml:space="preserve"> brutto (słownie</w:t>
            </w:r>
            <w:r w:rsidR="002754E9">
              <w:rPr>
                <w:rFonts w:eastAsia="Times New Roman"/>
                <w:iCs/>
                <w:color w:val="000000"/>
                <w:szCs w:val="24"/>
              </w:rPr>
              <w:t xml:space="preserve">: pięć tysięcy czterysta sześćdziesiąt </w:t>
            </w:r>
            <w:r w:rsidR="00374FA4">
              <w:rPr>
                <w:rFonts w:eastAsia="Times New Roman"/>
                <w:iCs/>
                <w:color w:val="000000"/>
                <w:szCs w:val="24"/>
              </w:rPr>
              <w:t>złotych) – dział 921, rozdział 921</w:t>
            </w:r>
            <w:r w:rsidR="00AB2D89">
              <w:rPr>
                <w:rFonts w:eastAsia="Times New Roman"/>
                <w:iCs/>
                <w:color w:val="000000"/>
                <w:szCs w:val="24"/>
              </w:rPr>
              <w:t>06</w:t>
            </w:r>
            <w:r w:rsidR="00374FA4">
              <w:rPr>
                <w:rFonts w:eastAsia="Times New Roman"/>
                <w:iCs/>
                <w:color w:val="000000"/>
                <w:szCs w:val="24"/>
              </w:rPr>
              <w:t xml:space="preserve"> </w:t>
            </w:r>
            <w:r w:rsidR="00C50F29" w:rsidRPr="00374FA4">
              <w:rPr>
                <w:rFonts w:eastAsia="Times New Roman"/>
                <w:iCs/>
                <w:color w:val="000000"/>
                <w:szCs w:val="24"/>
              </w:rPr>
              <w:t xml:space="preserve">§ </w:t>
            </w:r>
            <w:r w:rsidR="00C50F29">
              <w:rPr>
                <w:rFonts w:eastAsia="Times New Roman"/>
                <w:iCs/>
                <w:color w:val="000000"/>
                <w:szCs w:val="24"/>
              </w:rPr>
              <w:t>2809,</w:t>
            </w:r>
            <w:r w:rsidR="00DA186E">
              <w:rPr>
                <w:rFonts w:eastAsia="Times New Roman"/>
                <w:iCs/>
                <w:color w:val="000000"/>
                <w:szCs w:val="24"/>
              </w:rPr>
              <w:t xml:space="preserve"> </w:t>
            </w:r>
            <w:r w:rsidRPr="00C50F29">
              <w:rPr>
                <w:color w:val="000000"/>
                <w:szCs w:val="24"/>
              </w:rPr>
              <w:t>na realizację zada</w:t>
            </w:r>
            <w:r w:rsidR="009C535D" w:rsidRPr="00C50F29">
              <w:rPr>
                <w:color w:val="000000"/>
                <w:szCs w:val="24"/>
              </w:rPr>
              <w:t>ni</w:t>
            </w:r>
            <w:r w:rsidR="004672EC">
              <w:rPr>
                <w:color w:val="000000"/>
                <w:szCs w:val="24"/>
              </w:rPr>
              <w:t>a</w:t>
            </w:r>
            <w:r w:rsidRPr="00C50F29">
              <w:rPr>
                <w:color w:val="000000"/>
                <w:szCs w:val="24"/>
              </w:rPr>
              <w:t xml:space="preserve"> pn</w:t>
            </w:r>
            <w:r w:rsidRPr="00C50F29">
              <w:rPr>
                <w:b/>
                <w:color w:val="000000"/>
                <w:szCs w:val="24"/>
              </w:rPr>
              <w:t>.</w:t>
            </w:r>
            <w:r w:rsidRPr="00C50F29">
              <w:rPr>
                <w:rFonts w:eastAsia="Times New Roman"/>
                <w:color w:val="000000"/>
                <w:szCs w:val="24"/>
                <w:lang w:eastAsia="ar-SA"/>
              </w:rPr>
              <w:t xml:space="preserve"> </w:t>
            </w:r>
            <w:r w:rsidR="00043616" w:rsidRPr="00C50F29">
              <w:rPr>
                <w:rFonts w:eastAsia="Times New Roman"/>
                <w:color w:val="000000"/>
                <w:szCs w:val="24"/>
                <w:lang w:eastAsia="ar-SA"/>
              </w:rPr>
              <w:t>„</w:t>
            </w:r>
            <w:r w:rsidR="00BD3937" w:rsidRPr="00C50F29">
              <w:rPr>
                <w:rFonts w:cs="Arial"/>
              </w:rPr>
              <w:t xml:space="preserve"> Śląskie </w:t>
            </w:r>
            <w:proofErr w:type="spellStart"/>
            <w:r w:rsidR="00BD3937" w:rsidRPr="00C50F29">
              <w:rPr>
                <w:rFonts w:cs="Arial"/>
              </w:rPr>
              <w:t>Digitarium</w:t>
            </w:r>
            <w:proofErr w:type="spellEnd"/>
            <w:r w:rsidR="00BD3937" w:rsidRPr="00C50F29">
              <w:rPr>
                <w:rFonts w:cs="Arial"/>
              </w:rPr>
              <w:t xml:space="preserve">. Digitalizacja </w:t>
            </w:r>
            <w:r w:rsidR="00065ADF">
              <w:rPr>
                <w:rFonts w:cs="Arial"/>
              </w:rPr>
              <w:t xml:space="preserve">                       </w:t>
            </w:r>
            <w:r w:rsidR="00BD3937" w:rsidRPr="00C50F29">
              <w:rPr>
                <w:rFonts w:cs="Arial"/>
              </w:rPr>
              <w:t>i udostępni</w:t>
            </w:r>
            <w:r w:rsidR="00862EFC">
              <w:rPr>
                <w:rFonts w:cs="Arial"/>
              </w:rPr>
              <w:t>a</w:t>
            </w:r>
            <w:r w:rsidR="00BD3937" w:rsidRPr="00C50F29">
              <w:rPr>
                <w:rFonts w:cs="Arial"/>
              </w:rPr>
              <w:t>nie zasobów instytucji kultury województwa śląskiego</w:t>
            </w:r>
            <w:r w:rsidR="00F708A3" w:rsidRPr="00C50F29">
              <w:rPr>
                <w:b/>
              </w:rPr>
              <w:t>”</w:t>
            </w:r>
            <w:r w:rsidR="00374FA4" w:rsidRPr="00C50F29">
              <w:rPr>
                <w:b/>
              </w:rPr>
              <w:t xml:space="preserve"> </w:t>
            </w:r>
            <w:r w:rsidR="00374FA4" w:rsidRPr="00374FA4">
              <w:t>stanowiąc</w:t>
            </w:r>
            <w:r w:rsidR="00C50F29">
              <w:t>ą</w:t>
            </w:r>
            <w:r w:rsidR="00374FA4" w:rsidRPr="00374FA4">
              <w:t xml:space="preserve"> wkład własny Beneficjenta dla projektu pn</w:t>
            </w:r>
            <w:r w:rsidR="00043616" w:rsidRPr="00374FA4">
              <w:t>.</w:t>
            </w:r>
            <w:r w:rsidR="00374FA4">
              <w:t xml:space="preserve"> „</w:t>
            </w:r>
            <w:r w:rsidR="00374FA4" w:rsidRPr="00C50F29">
              <w:rPr>
                <w:rFonts w:cs="Arial"/>
              </w:rPr>
              <w:t xml:space="preserve">Śląskie </w:t>
            </w:r>
            <w:proofErr w:type="spellStart"/>
            <w:r w:rsidR="00374FA4" w:rsidRPr="00C50F29">
              <w:rPr>
                <w:rFonts w:cs="Arial"/>
              </w:rPr>
              <w:t>Digitarium</w:t>
            </w:r>
            <w:proofErr w:type="spellEnd"/>
            <w:r w:rsidR="00FA4EC5">
              <w:rPr>
                <w:rFonts w:cs="Arial"/>
              </w:rPr>
              <w:t>. Digitalizacja i udostępnia</w:t>
            </w:r>
            <w:r w:rsidR="00374FA4" w:rsidRPr="00C50F29">
              <w:rPr>
                <w:rFonts w:cs="Arial"/>
              </w:rPr>
              <w:t xml:space="preserve">nie zasobów instytucji kultury województwa śląskiego” realizowanego </w:t>
            </w:r>
            <w:r w:rsidR="00FF1C72">
              <w:rPr>
                <w:rFonts w:cs="Arial"/>
              </w:rPr>
              <w:t xml:space="preserve"> </w:t>
            </w:r>
            <w:r w:rsidR="00374FA4" w:rsidRPr="00C50F29">
              <w:rPr>
                <w:rFonts w:cs="Arial"/>
              </w:rPr>
              <w:t>w ramach RPO WŚL na lata 2014-2020</w:t>
            </w:r>
            <w:r w:rsidR="00065ADF">
              <w:rPr>
                <w:rFonts w:cs="Arial"/>
              </w:rPr>
              <w:t>,</w:t>
            </w:r>
            <w:r w:rsidR="00374FA4" w:rsidRPr="00C50F29">
              <w:rPr>
                <w:rFonts w:cs="Arial"/>
              </w:rPr>
              <w:t xml:space="preserve"> </w:t>
            </w:r>
            <w:r w:rsidR="00251542">
              <w:rPr>
                <w:rFonts w:cs="Arial"/>
              </w:rPr>
              <w:t xml:space="preserve">Oś </w:t>
            </w:r>
            <w:r w:rsidR="00374FA4" w:rsidRPr="00C50F29">
              <w:rPr>
                <w:rFonts w:cs="Arial"/>
              </w:rPr>
              <w:t>Priorytet</w:t>
            </w:r>
            <w:r w:rsidR="00251542">
              <w:rPr>
                <w:rFonts w:cs="Arial"/>
              </w:rPr>
              <w:t>owa</w:t>
            </w:r>
            <w:r w:rsidR="00374FA4" w:rsidRPr="00C50F29">
              <w:rPr>
                <w:rFonts w:cs="Arial"/>
              </w:rPr>
              <w:t xml:space="preserve"> II Cyfrowe Śląskie, Działanie 2.1. Wsparcie rozwoju cyfrowych usług publicznych. </w:t>
            </w:r>
          </w:p>
          <w:p w:rsidR="003E63F5" w:rsidRDefault="003E63F5" w:rsidP="000D289B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color w:val="000000"/>
                <w:szCs w:val="24"/>
              </w:rPr>
            </w:pPr>
          </w:p>
          <w:p w:rsidR="004A1414" w:rsidRPr="000D289B" w:rsidRDefault="004A1414" w:rsidP="000D289B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bCs/>
                <w:color w:val="000000"/>
                <w:szCs w:val="24"/>
              </w:rPr>
            </w:pPr>
            <w:r w:rsidRPr="000D289B">
              <w:rPr>
                <w:b/>
                <w:color w:val="000000"/>
                <w:szCs w:val="24"/>
              </w:rPr>
              <w:t>§ 2</w:t>
            </w:r>
          </w:p>
          <w:p w:rsidR="009C72F3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color w:val="000000"/>
                <w:szCs w:val="20"/>
              </w:rPr>
              <w:t>Zadani</w:t>
            </w:r>
            <w:r w:rsidR="00C50F29">
              <w:rPr>
                <w:color w:val="000000"/>
                <w:szCs w:val="20"/>
              </w:rPr>
              <w:t>e</w:t>
            </w:r>
            <w:r w:rsidRPr="009C72F3">
              <w:rPr>
                <w:color w:val="000000"/>
                <w:szCs w:val="20"/>
              </w:rPr>
              <w:t xml:space="preserve"> </w:t>
            </w:r>
            <w:r w:rsidR="00043616">
              <w:rPr>
                <w:color w:val="000000"/>
                <w:szCs w:val="20"/>
              </w:rPr>
              <w:t>będ</w:t>
            </w:r>
            <w:r w:rsidR="00C50F29">
              <w:rPr>
                <w:color w:val="000000"/>
                <w:szCs w:val="20"/>
              </w:rPr>
              <w:t>zie</w:t>
            </w:r>
            <w:r w:rsidR="00043616">
              <w:rPr>
                <w:color w:val="000000"/>
                <w:szCs w:val="20"/>
              </w:rPr>
              <w:t xml:space="preserve"> r</w:t>
            </w:r>
            <w:r w:rsidRPr="009C72F3">
              <w:rPr>
                <w:color w:val="000000"/>
                <w:szCs w:val="20"/>
              </w:rPr>
              <w:t>ealizowane w oparciu o zak</w:t>
            </w:r>
            <w:r w:rsidR="000D289B" w:rsidRPr="009C72F3">
              <w:rPr>
                <w:color w:val="000000"/>
                <w:szCs w:val="20"/>
              </w:rPr>
              <w:t>res rzeczowy opisany w  program</w:t>
            </w:r>
            <w:r w:rsidR="002754E9">
              <w:rPr>
                <w:color w:val="000000"/>
                <w:szCs w:val="20"/>
              </w:rPr>
              <w:t>ie</w:t>
            </w:r>
            <w:r w:rsidRPr="009C72F3">
              <w:rPr>
                <w:color w:val="000000"/>
                <w:szCs w:val="20"/>
              </w:rPr>
              <w:t xml:space="preserve"> rzeczowo – finansowy</w:t>
            </w:r>
            <w:r w:rsidR="002754E9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(załącznik nr 1</w:t>
            </w:r>
            <w:r w:rsidR="009C535D" w:rsidRPr="009C72F3">
              <w:rPr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>do nin. umowy) zatwierdzony</w:t>
            </w:r>
            <w:r w:rsidR="002754E9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w dniu </w:t>
            </w:r>
            <w:r w:rsidR="002B0428" w:rsidRPr="009C72F3">
              <w:rPr>
                <w:color w:val="000000"/>
                <w:szCs w:val="20"/>
              </w:rPr>
              <w:t>…………….</w:t>
            </w:r>
            <w:r w:rsidRPr="009C72F3">
              <w:rPr>
                <w:color w:val="000000"/>
                <w:szCs w:val="20"/>
              </w:rPr>
              <w:t>201</w:t>
            </w:r>
            <w:r w:rsidR="00043616">
              <w:rPr>
                <w:color w:val="000000"/>
                <w:szCs w:val="20"/>
              </w:rPr>
              <w:t>8</w:t>
            </w:r>
            <w:r w:rsidRPr="009C72F3">
              <w:rPr>
                <w:color w:val="000000"/>
                <w:szCs w:val="20"/>
              </w:rPr>
              <w:t xml:space="preserve"> roku uchwałą Zarządu Województwa Śląskiego nr </w:t>
            </w:r>
            <w:r w:rsidR="002B0428" w:rsidRPr="009C72F3">
              <w:rPr>
                <w:color w:val="000000"/>
                <w:szCs w:val="20"/>
              </w:rPr>
              <w:t>………………..</w:t>
            </w:r>
            <w:r w:rsidR="000A778E" w:rsidRPr="009C72F3">
              <w:rPr>
                <w:color w:val="000000"/>
                <w:szCs w:val="20"/>
              </w:rPr>
              <w:t>/</w:t>
            </w:r>
            <w:r w:rsidR="000D289B" w:rsidRPr="009C72F3">
              <w:rPr>
                <w:color w:val="000000"/>
                <w:szCs w:val="20"/>
              </w:rPr>
              <w:t>201</w:t>
            </w:r>
            <w:r w:rsidR="00043616">
              <w:rPr>
                <w:color w:val="000000"/>
                <w:szCs w:val="20"/>
              </w:rPr>
              <w:t>8</w:t>
            </w:r>
            <w:r w:rsidR="009C72F3" w:rsidRPr="009C72F3">
              <w:rPr>
                <w:color w:val="000000"/>
                <w:szCs w:val="20"/>
              </w:rPr>
              <w:t>.</w:t>
            </w:r>
            <w:r w:rsidR="000D289B" w:rsidRPr="009C72F3">
              <w:rPr>
                <w:color w:val="000000"/>
                <w:szCs w:val="20"/>
              </w:rPr>
              <w:t xml:space="preserve"> </w:t>
            </w:r>
          </w:p>
          <w:p w:rsidR="004A1414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bCs/>
                <w:color w:val="000000"/>
                <w:szCs w:val="20"/>
              </w:rPr>
              <w:t>Województwo</w:t>
            </w:r>
            <w:r w:rsidRPr="009C72F3">
              <w:rPr>
                <w:b/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 xml:space="preserve">zastrzega sobie prawo kontroli prawidłowości wykonania umowy. </w:t>
            </w:r>
            <w:r w:rsidR="00043616">
              <w:rPr>
                <w:color w:val="000000"/>
                <w:szCs w:val="20"/>
              </w:rPr>
              <w:t>Kontrola może być przeprowadzona w toku realizacji zadania oraz po jego zakończeniu.</w:t>
            </w:r>
          </w:p>
          <w:p w:rsidR="009C72F3" w:rsidRPr="009C72F3" w:rsidRDefault="009C72F3" w:rsidP="009C72F3">
            <w:pPr>
              <w:spacing w:line="268" w:lineRule="exact"/>
              <w:ind w:left="360"/>
              <w:jc w:val="both"/>
              <w:rPr>
                <w:color w:val="000000"/>
                <w:szCs w:val="20"/>
              </w:rPr>
            </w:pPr>
          </w:p>
          <w:p w:rsidR="000432D6" w:rsidRDefault="000432D6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lastRenderedPageBreak/>
              <w:t>§ 3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bCs/>
                <w:color w:val="000000"/>
                <w:szCs w:val="20"/>
              </w:rPr>
              <w:t>Beneficjent</w:t>
            </w:r>
            <w:r w:rsidRPr="004A1414">
              <w:rPr>
                <w:color w:val="000000"/>
                <w:szCs w:val="20"/>
              </w:rPr>
              <w:t xml:space="preserve"> przy zawieraniu umów związanych z realizacją zada</w:t>
            </w:r>
            <w:r w:rsidR="00000C99">
              <w:rPr>
                <w:color w:val="000000"/>
                <w:szCs w:val="20"/>
              </w:rPr>
              <w:t>nia</w:t>
            </w:r>
            <w:r w:rsidRPr="004A1414">
              <w:rPr>
                <w:color w:val="000000"/>
                <w:szCs w:val="20"/>
              </w:rPr>
              <w:t xml:space="preserve"> zobowiązany jest </w:t>
            </w:r>
            <w:r w:rsidRPr="004A1414">
              <w:rPr>
                <w:color w:val="000000"/>
                <w:szCs w:val="20"/>
              </w:rPr>
              <w:br/>
              <w:t>do stosowania przepisów ustawy z dnia 29 stycznia 2004 r - Prawo zamówień publicznych (tekst jednolity: Dz. U. z 201</w:t>
            </w:r>
            <w:r w:rsidR="006B4ECB">
              <w:rPr>
                <w:color w:val="000000"/>
                <w:szCs w:val="20"/>
              </w:rPr>
              <w:t>7</w:t>
            </w:r>
            <w:r w:rsidRPr="004A1414">
              <w:rPr>
                <w:color w:val="000000"/>
                <w:szCs w:val="20"/>
              </w:rPr>
              <w:t xml:space="preserve">, poz. </w:t>
            </w:r>
            <w:r w:rsidR="006B4ECB">
              <w:rPr>
                <w:color w:val="000000"/>
                <w:szCs w:val="20"/>
              </w:rPr>
              <w:t>1579</w:t>
            </w:r>
            <w:r w:rsidR="00043616">
              <w:rPr>
                <w:color w:val="000000"/>
                <w:szCs w:val="20"/>
              </w:rPr>
              <w:t xml:space="preserve"> z </w:t>
            </w:r>
            <w:proofErr w:type="spellStart"/>
            <w:r w:rsidR="00043616">
              <w:rPr>
                <w:color w:val="000000"/>
                <w:szCs w:val="20"/>
              </w:rPr>
              <w:t>późn</w:t>
            </w:r>
            <w:proofErr w:type="spellEnd"/>
            <w:r w:rsidR="00043616">
              <w:rPr>
                <w:color w:val="000000"/>
                <w:szCs w:val="20"/>
              </w:rPr>
              <w:t>. zm.</w:t>
            </w:r>
            <w:r w:rsidRPr="004A1414">
              <w:rPr>
                <w:color w:val="000000"/>
                <w:szCs w:val="20"/>
              </w:rPr>
              <w:t>).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4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Wypłata dotacji z budżetu Województwa Śląskiego </w:t>
            </w:r>
            <w:r w:rsidRPr="00043616">
              <w:rPr>
                <w:szCs w:val="24"/>
              </w:rPr>
              <w:t>przekaz</w:t>
            </w:r>
            <w:r w:rsidR="00043616">
              <w:rPr>
                <w:szCs w:val="24"/>
              </w:rPr>
              <w:t xml:space="preserve">ywana będzie </w:t>
            </w:r>
            <w:r w:rsidRPr="004A1414">
              <w:rPr>
                <w:color w:val="000000"/>
                <w:szCs w:val="24"/>
              </w:rPr>
              <w:t>Beneficjentowi  na podstawie pisemnego wniosku o wypłatę dotacji (załącznik nr 2) w kwocie nie wyższej niż wynika to z zatwierdzon</w:t>
            </w:r>
            <w:r w:rsidR="002754E9">
              <w:rPr>
                <w:color w:val="000000"/>
                <w:szCs w:val="24"/>
              </w:rPr>
              <w:t>ego</w:t>
            </w:r>
            <w:r w:rsidRPr="004A1414">
              <w:rPr>
                <w:color w:val="000000"/>
                <w:szCs w:val="24"/>
              </w:rPr>
              <w:t xml:space="preserve"> program</w:t>
            </w:r>
            <w:r w:rsidR="002754E9">
              <w:rPr>
                <w:color w:val="000000"/>
                <w:szCs w:val="24"/>
              </w:rPr>
              <w:t>u</w:t>
            </w:r>
            <w:r w:rsidR="00C50F29">
              <w:rPr>
                <w:color w:val="000000"/>
                <w:szCs w:val="24"/>
              </w:rPr>
              <w:t xml:space="preserve"> rzeczowo – finansow</w:t>
            </w:r>
            <w:r w:rsidR="002754E9">
              <w:rPr>
                <w:color w:val="000000"/>
                <w:szCs w:val="24"/>
              </w:rPr>
              <w:t>ego</w:t>
            </w:r>
            <w:r w:rsidRPr="004A1414">
              <w:rPr>
                <w:color w:val="000000"/>
                <w:szCs w:val="24"/>
              </w:rPr>
              <w:t xml:space="preserve"> w terminie do 14 dni od dnia złożenia poprawnego wniosku. 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Wniosek, o którym mowa powyżej, należy złożyć w Kancelarii Ogólnej Urzędu Marszałkowskiego nie później niż do dnia </w:t>
            </w:r>
            <w:r w:rsidR="00617E4D">
              <w:rPr>
                <w:b/>
                <w:color w:val="000000"/>
                <w:szCs w:val="24"/>
              </w:rPr>
              <w:t>1</w:t>
            </w:r>
            <w:r w:rsidR="00C50F29">
              <w:rPr>
                <w:b/>
                <w:color w:val="000000"/>
                <w:szCs w:val="24"/>
              </w:rPr>
              <w:t>7</w:t>
            </w:r>
            <w:r w:rsidRPr="004A1414">
              <w:rPr>
                <w:b/>
                <w:color w:val="000000"/>
                <w:szCs w:val="24"/>
              </w:rPr>
              <w:t>.</w:t>
            </w:r>
            <w:r w:rsidR="00617E4D">
              <w:rPr>
                <w:b/>
                <w:color w:val="000000"/>
                <w:szCs w:val="24"/>
              </w:rPr>
              <w:t>1</w:t>
            </w:r>
            <w:r w:rsidR="00C50F29">
              <w:rPr>
                <w:b/>
                <w:color w:val="000000"/>
                <w:szCs w:val="24"/>
              </w:rPr>
              <w:t>2</w:t>
            </w:r>
            <w:r w:rsidRPr="004A1414">
              <w:rPr>
                <w:b/>
                <w:color w:val="000000"/>
                <w:szCs w:val="24"/>
              </w:rPr>
              <w:t>.201</w:t>
            </w:r>
            <w:r w:rsidR="008527DD">
              <w:rPr>
                <w:b/>
                <w:color w:val="000000"/>
                <w:szCs w:val="24"/>
              </w:rPr>
              <w:t>8</w:t>
            </w:r>
            <w:r w:rsidRPr="004A1414">
              <w:rPr>
                <w:b/>
                <w:color w:val="000000"/>
                <w:szCs w:val="24"/>
              </w:rPr>
              <w:t xml:space="preserve"> r.</w:t>
            </w:r>
          </w:p>
          <w:p w:rsid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Do wniosku </w:t>
            </w:r>
            <w:r w:rsidRPr="004A1414">
              <w:rPr>
                <w:bCs/>
                <w:color w:val="000000"/>
                <w:szCs w:val="24"/>
              </w:rPr>
              <w:t>Beneficjent</w:t>
            </w:r>
            <w:r w:rsidRPr="004A1414">
              <w:rPr>
                <w:color w:val="000000"/>
                <w:szCs w:val="24"/>
              </w:rPr>
              <w:t xml:space="preserve"> zobowiązany jest przedstawić kopie dokumentów, których wykaz stanow</w:t>
            </w:r>
            <w:r w:rsidR="002B0428">
              <w:rPr>
                <w:color w:val="000000"/>
                <w:szCs w:val="24"/>
              </w:rPr>
              <w:t>i załącznik nr 3,4.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Faktury (oryginały), których kopie będą stanowiły załączniki  do wniosku powinny zawierać informacje określone we wzorze,  który stanowi  załącznik  nr 5 do niniejszej  umowy.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Przyznane środki określone w ust.1 zostaną przekazane na rachunek bankowy Beneficjenta                   nr rachunku: </w:t>
            </w:r>
            <w:r w:rsidR="009C72F3">
              <w:t>……………………………………………………………</w:t>
            </w:r>
            <w:r w:rsidR="002C2FE0">
              <w:t>…………………………………..</w:t>
            </w:r>
            <w:r w:rsidR="009C72F3">
              <w:t>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Przyznane środki określone w ust. 1 mogą być wykorzystane na pokrycie wydatków poniesionych od dnia </w:t>
            </w:r>
            <w:r w:rsidR="0056307E">
              <w:rPr>
                <w:color w:val="000000"/>
                <w:szCs w:val="24"/>
              </w:rPr>
              <w:t>zawarcia niniejszej umowy</w:t>
            </w:r>
            <w:r w:rsidRPr="004A1414">
              <w:rPr>
                <w:b/>
                <w:color w:val="000000"/>
                <w:szCs w:val="24"/>
              </w:rPr>
              <w:t>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bCs/>
                <w:color w:val="000000"/>
                <w:szCs w:val="24"/>
              </w:rPr>
              <w:t>Beneficjent</w:t>
            </w:r>
            <w:r w:rsidRPr="004A1414">
              <w:rPr>
                <w:color w:val="000000"/>
                <w:szCs w:val="24"/>
              </w:rPr>
              <w:t xml:space="preserve"> zobowiązuje się do prowadzenia wyodrębnionej ewidencji księgowej środków otrzymanych z dotacji oraz wydatków dokonywanych z tych środków.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5</w:t>
            </w:r>
          </w:p>
          <w:p w:rsidR="00C50F29" w:rsidRPr="00C50F29" w:rsidRDefault="00C50F29" w:rsidP="00C50F29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C50F29">
              <w:rPr>
                <w:color w:val="000000"/>
                <w:szCs w:val="24"/>
              </w:rPr>
              <w:t>Beneficjent zobowiązuje się do:</w:t>
            </w:r>
          </w:p>
          <w:p w:rsidR="00C50F29" w:rsidRDefault="00884DB5" w:rsidP="00C50F29">
            <w:pPr>
              <w:pStyle w:val="Akapitzlist"/>
              <w:numPr>
                <w:ilvl w:val="0"/>
                <w:numId w:val="12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C50F29" w:rsidRPr="00C50F29">
              <w:rPr>
                <w:color w:val="000000"/>
                <w:szCs w:val="24"/>
              </w:rPr>
              <w:t xml:space="preserve">nformowania Zarządu o każdej zmianie umowy o dofinansowanie </w:t>
            </w:r>
            <w:r w:rsidRPr="00C50F29">
              <w:rPr>
                <w:color w:val="000000"/>
                <w:szCs w:val="24"/>
              </w:rPr>
              <w:t>projektu</w:t>
            </w:r>
            <w:r w:rsidR="00C50F29" w:rsidRPr="00C50F29">
              <w:rPr>
                <w:color w:val="000000"/>
                <w:szCs w:val="24"/>
              </w:rPr>
              <w:t xml:space="preserve"> w ramach RPO WŚL</w:t>
            </w:r>
            <w:r>
              <w:rPr>
                <w:color w:val="000000"/>
                <w:szCs w:val="24"/>
              </w:rPr>
              <w:t xml:space="preserve">             </w:t>
            </w:r>
            <w:r w:rsidR="00C50F29" w:rsidRPr="00C50F29">
              <w:rPr>
                <w:color w:val="000000"/>
                <w:szCs w:val="24"/>
              </w:rPr>
              <w:t xml:space="preserve"> i przekazywania kopii zawieranych do niej aneksów,</w:t>
            </w:r>
          </w:p>
          <w:p w:rsidR="004A1414" w:rsidRPr="00884DB5" w:rsidRDefault="00884DB5" w:rsidP="004A1414">
            <w:pPr>
              <w:pStyle w:val="Akapitzlist"/>
              <w:numPr>
                <w:ilvl w:val="0"/>
                <w:numId w:val="12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4"/>
              </w:rPr>
              <w:t xml:space="preserve">przekazania </w:t>
            </w:r>
            <w:r w:rsidR="00C50F29" w:rsidRPr="00884DB5">
              <w:rPr>
                <w:color w:val="000000"/>
                <w:szCs w:val="24"/>
              </w:rPr>
              <w:t xml:space="preserve">do dnia </w:t>
            </w:r>
            <w:r w:rsidRPr="00884DB5">
              <w:rPr>
                <w:b/>
                <w:color w:val="000000"/>
                <w:szCs w:val="24"/>
              </w:rPr>
              <w:t>15 stycznia 2019 r</w:t>
            </w:r>
            <w:r>
              <w:rPr>
                <w:color w:val="000000"/>
                <w:szCs w:val="24"/>
              </w:rPr>
              <w:t xml:space="preserve">. </w:t>
            </w:r>
            <w:r w:rsidR="004A1414" w:rsidRPr="00884DB5">
              <w:rPr>
                <w:color w:val="000000"/>
                <w:szCs w:val="24"/>
              </w:rPr>
              <w:t>rozliczenia otrzymanej dotacji  zgodnie ze wzorem, który stanowi załącznik nr 6. Do rozliczenia dotacji należy dołączyć rozliczenie kwoty podatku VAT zapłaconego ze środków z budżetu Województwa Śląskiego (wg wzor</w:t>
            </w:r>
            <w:r>
              <w:rPr>
                <w:color w:val="000000"/>
                <w:szCs w:val="24"/>
              </w:rPr>
              <w:t>u  stanowiącego załącznik nr 7),</w:t>
            </w:r>
          </w:p>
          <w:p w:rsidR="00884DB5" w:rsidRPr="00884DB5" w:rsidRDefault="00884DB5" w:rsidP="004A1414">
            <w:pPr>
              <w:pStyle w:val="Akapitzlist"/>
              <w:numPr>
                <w:ilvl w:val="0"/>
                <w:numId w:val="12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4"/>
              </w:rPr>
              <w:t xml:space="preserve">przekazania do dnia </w:t>
            </w:r>
            <w:r w:rsidRPr="00884DB5">
              <w:rPr>
                <w:b/>
                <w:color w:val="000000"/>
                <w:szCs w:val="24"/>
              </w:rPr>
              <w:t>25 stycznia 2019 r</w:t>
            </w:r>
            <w:r>
              <w:rPr>
                <w:color w:val="000000"/>
                <w:szCs w:val="24"/>
              </w:rPr>
              <w:t>. informacji o źródłach finansowania projektu w roku 2018 (wg. wzoru stanowiącego załącznik nr 8).</w:t>
            </w: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6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realizacji zadania z zachowaniem zasady uczciwej konkurencji,                 w sposób gwarantujący  prawidłową i terminową realizację zadania oraz  uzyskanie zakładanych efektów.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wydatkowania otrzymanej kwoty dotacji wyłącznie na cel  określony w umowie. Ze środków dotacji nie mogą być finansowane kary i odsetki </w:t>
            </w:r>
            <w:r w:rsidRPr="004A1414">
              <w:rPr>
                <w:color w:val="000000"/>
                <w:szCs w:val="20"/>
              </w:rPr>
              <w:br/>
              <w:t xml:space="preserve">za zwłokę.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>Niezłożenie rozliczenia otrzymanej dotacji w terminie określonym w § 5 będzie stanowiło naruszenie art. 9 ust. 2 ustawy z dnia 17 grudnia 2004 r. o odpowiedzialności za naruszenie dyscypliny finansów publicznych (tekst jednolity: Dz. U. z 201</w:t>
            </w:r>
            <w:r w:rsidR="00344821">
              <w:rPr>
                <w:color w:val="000000"/>
                <w:szCs w:val="20"/>
              </w:rPr>
              <w:t>7</w:t>
            </w:r>
            <w:r w:rsidRPr="004A1414">
              <w:rPr>
                <w:color w:val="000000"/>
                <w:szCs w:val="20"/>
              </w:rPr>
              <w:t xml:space="preserve"> r. poz. </w:t>
            </w:r>
            <w:r w:rsidR="00344821">
              <w:rPr>
                <w:color w:val="000000"/>
                <w:szCs w:val="20"/>
              </w:rPr>
              <w:t>1311</w:t>
            </w:r>
            <w:r w:rsidR="002F5341">
              <w:rPr>
                <w:color w:val="000000"/>
                <w:szCs w:val="20"/>
              </w:rPr>
              <w:t xml:space="preserve"> z </w:t>
            </w:r>
            <w:proofErr w:type="spellStart"/>
            <w:r w:rsidR="007C3053">
              <w:rPr>
                <w:color w:val="000000"/>
                <w:szCs w:val="20"/>
              </w:rPr>
              <w:t>późn</w:t>
            </w:r>
            <w:proofErr w:type="spellEnd"/>
            <w:r w:rsidR="002F5341">
              <w:rPr>
                <w:color w:val="000000"/>
                <w:szCs w:val="20"/>
              </w:rPr>
              <w:t>. zm.</w:t>
            </w:r>
            <w:r w:rsidR="00344821">
              <w:rPr>
                <w:color w:val="000000"/>
                <w:szCs w:val="20"/>
              </w:rPr>
              <w:t>)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4A1414">
              <w:rPr>
                <w:color w:val="000000"/>
                <w:szCs w:val="20"/>
              </w:rPr>
              <w:t>W przypadku wydatkowania dotacji niezgodnie z jej przeznaczeniem, pobranej  w nadmiernej wysokości tj. wyższej niż niezbędna na dofinansowanie  lub finansowanie dotowanego zadania lub nie dotrzymania pozostałych warunków umowy, cała kwota dotacji  lub jej część podlegać będzie zwrotowi na warunkach określonych w art. 251 i 252 ustawy z dnia 27 sierpnia 2009 r. o finansach publicznych (tekst jednolity: Dz. U. z 201</w:t>
            </w:r>
            <w:r w:rsidR="00E71B9C">
              <w:rPr>
                <w:color w:val="000000"/>
                <w:szCs w:val="20"/>
              </w:rPr>
              <w:t>7 r. poz. 2077</w:t>
            </w:r>
            <w:r w:rsidR="007C3053">
              <w:rPr>
                <w:color w:val="000000"/>
                <w:szCs w:val="20"/>
              </w:rPr>
              <w:t xml:space="preserve">  z </w:t>
            </w:r>
            <w:proofErr w:type="spellStart"/>
            <w:r w:rsidR="007C3053">
              <w:rPr>
                <w:color w:val="000000"/>
                <w:szCs w:val="20"/>
              </w:rPr>
              <w:t>późn</w:t>
            </w:r>
            <w:proofErr w:type="spellEnd"/>
            <w:r w:rsidR="007C3053">
              <w:rPr>
                <w:color w:val="000000"/>
                <w:szCs w:val="20"/>
              </w:rPr>
              <w:t>. zm.)</w:t>
            </w:r>
            <w:r w:rsidR="007C3053" w:rsidRPr="004A1414">
              <w:rPr>
                <w:color w:val="000000"/>
                <w:szCs w:val="20"/>
              </w:rPr>
              <w:t>.</w:t>
            </w:r>
          </w:p>
          <w:p w:rsidR="000D289B" w:rsidRDefault="000D289B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7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W przypadku uzyskania przez Beneficjenta na podstawie obowiązujących przepisów zwrotu podatku VAT za dostawy lub usługi opłacone z dotacji, o których mowa w § 1, zobowiązany jest on do zwrotu do budżetu Województwa Śląskiego równowartości otrzymanych lub rozliczonych deklaracji VAT-7 środków finansowych na rachunek nr 71 1240 6292 1111 0010 5063 8719                               </w:t>
            </w:r>
            <w:r w:rsidRPr="004A1414">
              <w:rPr>
                <w:color w:val="000000"/>
                <w:szCs w:val="24"/>
              </w:rPr>
              <w:lastRenderedPageBreak/>
              <w:t>w terminie do 14 dni od daty wpływu z Urzędu Skarbowego lub rozliczenia podatku.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Zwrot odzyskanego podatku VAT do budżetu Województwa Śląskiego należy dokonać                           w wysokości proporcjonalnej do udziału środków Województwa Śląskiego w finansowaniu                         o którym mowa w § 1.</w:t>
            </w: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8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Umowę zawiera się na okres do dnia przekazania środków, o których mowa w §</w:t>
            </w:r>
            <w:r w:rsidRPr="004A1414">
              <w:rPr>
                <w:rFonts w:cs="Arial"/>
                <w:color w:val="000000"/>
                <w:szCs w:val="24"/>
              </w:rPr>
              <w:t xml:space="preserve"> </w:t>
            </w:r>
            <w:r w:rsidRPr="004A1414">
              <w:rPr>
                <w:color w:val="000000"/>
                <w:szCs w:val="24"/>
              </w:rPr>
              <w:t xml:space="preserve">4, nie dłużej jednak niż do </w:t>
            </w:r>
            <w:r w:rsidR="008527DD">
              <w:rPr>
                <w:b/>
                <w:color w:val="000000"/>
                <w:szCs w:val="24"/>
              </w:rPr>
              <w:t>3</w:t>
            </w:r>
            <w:r w:rsidR="00C50F29">
              <w:rPr>
                <w:b/>
                <w:color w:val="000000"/>
                <w:szCs w:val="24"/>
              </w:rPr>
              <w:t>1</w:t>
            </w:r>
            <w:r w:rsidRPr="004A1414">
              <w:rPr>
                <w:b/>
                <w:color w:val="000000"/>
                <w:szCs w:val="24"/>
              </w:rPr>
              <w:t xml:space="preserve"> </w:t>
            </w:r>
            <w:r w:rsidR="00C50F29">
              <w:rPr>
                <w:b/>
                <w:color w:val="000000"/>
                <w:szCs w:val="24"/>
              </w:rPr>
              <w:t>grudnia</w:t>
            </w:r>
            <w:r w:rsidRPr="004A1414">
              <w:rPr>
                <w:b/>
                <w:color w:val="000000"/>
                <w:szCs w:val="24"/>
              </w:rPr>
              <w:t xml:space="preserve"> 201</w:t>
            </w:r>
            <w:r w:rsidR="008527DD">
              <w:rPr>
                <w:b/>
                <w:color w:val="000000"/>
                <w:szCs w:val="24"/>
              </w:rPr>
              <w:t>8</w:t>
            </w:r>
            <w:r w:rsidRPr="004A1414">
              <w:rPr>
                <w:b/>
                <w:color w:val="000000"/>
                <w:szCs w:val="24"/>
              </w:rPr>
              <w:t xml:space="preserve"> r</w:t>
            </w:r>
            <w:r w:rsidRPr="004A1414">
              <w:rPr>
                <w:color w:val="000000"/>
                <w:szCs w:val="24"/>
              </w:rPr>
              <w:t>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9</w:t>
            </w:r>
          </w:p>
          <w:p w:rsidR="009D7FCC" w:rsidRPr="00576F31" w:rsidRDefault="009D7FCC" w:rsidP="00884DB5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576F31">
              <w:rPr>
                <w:rFonts w:eastAsia="Times New Roman" w:cs="Arial"/>
                <w:lang w:eastAsia="pl-PL"/>
              </w:rPr>
              <w:t>W</w:t>
            </w:r>
            <w:r w:rsidR="00576F31" w:rsidRPr="00576F31">
              <w:rPr>
                <w:rFonts w:eastAsia="Times New Roman" w:cs="Arial"/>
                <w:lang w:eastAsia="pl-PL"/>
              </w:rPr>
              <w:t xml:space="preserve"> zakresie związanym z realizacją</w:t>
            </w:r>
            <w:r w:rsidRPr="00576F31">
              <w:rPr>
                <w:rFonts w:eastAsia="Times New Roman" w:cs="Arial"/>
                <w:lang w:eastAsia="pl-PL"/>
              </w:rPr>
              <w:t xml:space="preserve"> zadania, w tym z gromadzeniem, przetwarzaniem </w:t>
            </w:r>
            <w:r w:rsidR="00576F31" w:rsidRPr="00576F31">
              <w:rPr>
                <w:rFonts w:eastAsia="Times New Roman" w:cs="Arial"/>
                <w:lang w:eastAsia="pl-PL"/>
              </w:rPr>
              <w:t xml:space="preserve">                              </w:t>
            </w:r>
            <w:r w:rsidRPr="00576F31">
              <w:rPr>
                <w:rFonts w:eastAsia="Times New Roman" w:cs="Arial"/>
                <w:lang w:eastAsia="pl-PL"/>
              </w:rPr>
              <w:t xml:space="preserve">i przekazywaniem danych osobowych, a także wprowadzaniem ich do systemów informatycznych, </w:t>
            </w:r>
            <w:r w:rsidRPr="00576F31">
              <w:rPr>
                <w:rFonts w:eastAsia="Times New Roman" w:cs="Arial"/>
                <w:i/>
                <w:lang w:eastAsia="pl-PL"/>
              </w:rPr>
              <w:t xml:space="preserve">Beneficjent </w:t>
            </w:r>
            <w:r w:rsidRPr="00576F31">
              <w:rPr>
                <w:rFonts w:eastAsia="Times New Roman" w:cs="Arial"/>
                <w:lang w:eastAsia="pl-PL"/>
              </w:rPr>
              <w:t xml:space="preserve">odbiera stosowne oświadczenie o zgodzie na gromadzenie, przetwarzanie </w:t>
            </w:r>
            <w:r w:rsidR="00576F31">
              <w:rPr>
                <w:rFonts w:eastAsia="Times New Roman" w:cs="Arial"/>
                <w:lang w:eastAsia="pl-PL"/>
              </w:rPr>
              <w:t xml:space="preserve">                                     </w:t>
            </w:r>
            <w:r w:rsidRPr="00576F31">
              <w:rPr>
                <w:rFonts w:eastAsia="Times New Roman" w:cs="Arial"/>
                <w:lang w:eastAsia="pl-PL"/>
              </w:rPr>
              <w:t xml:space="preserve">i przekazywanie danych osobowych od osób, których dotyczą te dane, zgodnie z ustawą z dnia 29 sierpnia 1997 r. o ochronie danych osobowych (t. j. Dz. U. z 2016 r. poz. 922 z </w:t>
            </w:r>
            <w:proofErr w:type="spellStart"/>
            <w:r w:rsidR="00576F31" w:rsidRPr="00576F31">
              <w:rPr>
                <w:rFonts w:eastAsia="Times New Roman" w:cs="Arial"/>
                <w:lang w:eastAsia="pl-PL"/>
              </w:rPr>
              <w:t>późn</w:t>
            </w:r>
            <w:proofErr w:type="spellEnd"/>
            <w:r w:rsidRPr="00576F31">
              <w:rPr>
                <w:rFonts w:eastAsia="Times New Roman" w:cs="Arial"/>
                <w:lang w:eastAsia="pl-PL"/>
              </w:rPr>
              <w:t>. zm.).</w:t>
            </w:r>
          </w:p>
          <w:p w:rsidR="009E022F" w:rsidRDefault="009E022F" w:rsidP="00884DB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</w:p>
          <w:p w:rsidR="009E022F" w:rsidRDefault="009E022F" w:rsidP="009E022F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 xml:space="preserve">§ </w:t>
            </w:r>
            <w:r>
              <w:rPr>
                <w:b/>
                <w:color w:val="000000"/>
                <w:szCs w:val="24"/>
              </w:rPr>
              <w:t>10</w:t>
            </w:r>
          </w:p>
          <w:p w:rsidR="009D7FCC" w:rsidRPr="004A1414" w:rsidRDefault="009D7FCC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W sprawach nieuregulowanych niniejszą umową, zastosowanie mieć będą przepisy ustawy              Kodeks cywilny, ustawy  o rachunkowości, ustawy Prawo budowlane, ustawy o finansach publicznych.</w:t>
            </w: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="009E022F">
              <w:rPr>
                <w:b/>
                <w:color w:val="000000"/>
                <w:szCs w:val="24"/>
              </w:rPr>
              <w:t xml:space="preserve"> 11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0"/>
              </w:rPr>
              <w:t xml:space="preserve">Niniejsza umowa została sporządzona w trzech egzemplarzach, jeden egzemplarz dla Beneficjenta, dwa egzemplarze dla </w:t>
            </w:r>
            <w:r w:rsidRPr="004A1414">
              <w:rPr>
                <w:bCs/>
                <w:color w:val="000000"/>
                <w:szCs w:val="20"/>
              </w:rPr>
              <w:t>Województwa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color w:val="000000"/>
                <w:sz w:val="24"/>
                <w:szCs w:val="24"/>
              </w:rPr>
              <w:t xml:space="preserve">         </w:t>
            </w:r>
            <w:r w:rsidRPr="004A1414">
              <w:rPr>
                <w:b/>
                <w:color w:val="000000"/>
                <w:sz w:val="24"/>
                <w:szCs w:val="24"/>
              </w:rPr>
              <w:t xml:space="preserve"> Województwo                                                          Beneficjent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884DB5" w:rsidRDefault="00884DB5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884DB5" w:rsidRDefault="00884DB5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D20E5A" w:rsidRDefault="004A1414" w:rsidP="004A1414">
            <w:pPr>
              <w:spacing w:line="268" w:lineRule="exact"/>
              <w:jc w:val="both"/>
              <w:rPr>
                <w:bCs/>
                <w:color w:val="000000"/>
              </w:rPr>
            </w:pPr>
            <w:r w:rsidRPr="00D20E5A">
              <w:rPr>
                <w:color w:val="000000"/>
              </w:rPr>
              <w:t>Załączniki:</w:t>
            </w:r>
          </w:p>
          <w:p w:rsidR="004A1414" w:rsidRPr="00D20E5A" w:rsidRDefault="004A1414" w:rsidP="00AF1E81">
            <w:pPr>
              <w:pStyle w:val="Akapitzlist"/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Program  rzeczowo – finansowy zadania.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Wniosek o wypłatę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Wzór – zestawienie dokumentów do wniosku o wypłatę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Wykaz  dokumentów do rozliczenia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 xml:space="preserve">Opisy wymagane na fakturze. 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 xml:space="preserve">Wzór  rozliczenia  otrzymanej dotacji.   </w:t>
            </w:r>
          </w:p>
          <w:p w:rsidR="00884DB5" w:rsidRPr="00884DB5" w:rsidRDefault="004A1414" w:rsidP="007C3053">
            <w:pPr>
              <w:pStyle w:val="Arial105"/>
              <w:numPr>
                <w:ilvl w:val="0"/>
                <w:numId w:val="8"/>
              </w:numPr>
            </w:pPr>
            <w:r w:rsidRPr="00D20E5A">
              <w:rPr>
                <w:sz w:val="18"/>
                <w:szCs w:val="18"/>
              </w:rPr>
              <w:t xml:space="preserve">Rozliczenie kwoty </w:t>
            </w:r>
            <w:r w:rsidRPr="00671EB1">
              <w:rPr>
                <w:sz w:val="18"/>
                <w:szCs w:val="18"/>
              </w:rPr>
              <w:t>podatku VAT</w:t>
            </w:r>
            <w:r w:rsidR="00B20A1B" w:rsidRPr="00671EB1">
              <w:rPr>
                <w:sz w:val="18"/>
                <w:szCs w:val="18"/>
              </w:rPr>
              <w:t>.</w:t>
            </w:r>
            <w:r w:rsidR="00B20A1B">
              <w:rPr>
                <w:b/>
                <w:sz w:val="18"/>
                <w:szCs w:val="18"/>
              </w:rPr>
              <w:t xml:space="preserve"> </w:t>
            </w:r>
            <w:r w:rsidR="00BB1B97">
              <w:rPr>
                <w:b/>
                <w:sz w:val="18"/>
                <w:szCs w:val="18"/>
              </w:rPr>
              <w:t xml:space="preserve"> </w:t>
            </w:r>
          </w:p>
          <w:p w:rsidR="004A1414" w:rsidRPr="00884DB5" w:rsidRDefault="00884DB5" w:rsidP="007C3053">
            <w:pPr>
              <w:pStyle w:val="Arial105"/>
              <w:numPr>
                <w:ilvl w:val="0"/>
                <w:numId w:val="8"/>
              </w:numPr>
            </w:pPr>
            <w:r w:rsidRPr="00884DB5">
              <w:rPr>
                <w:sz w:val="18"/>
                <w:szCs w:val="18"/>
              </w:rPr>
              <w:t>Informacja o źródłach finansowania projektu w roku 2018.</w:t>
            </w:r>
            <w:r w:rsidR="00BB1B97" w:rsidRPr="00884DB5">
              <w:rPr>
                <w:sz w:val="18"/>
                <w:szCs w:val="18"/>
              </w:rPr>
              <w:t xml:space="preserve"> </w:t>
            </w:r>
          </w:p>
        </w:tc>
      </w:tr>
    </w:tbl>
    <w:p w:rsidR="00F5223B" w:rsidRDefault="00F5223B" w:rsidP="00884DB5"/>
    <w:sectPr w:rsidR="00F5223B" w:rsidSect="007C3053">
      <w:footerReference w:type="default" r:id="rId9"/>
      <w:pgSz w:w="11906" w:h="16838"/>
      <w:pgMar w:top="568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71" w:rsidRDefault="00C41D71" w:rsidP="00A82227">
      <w:r>
        <w:separator/>
      </w:r>
    </w:p>
  </w:endnote>
  <w:endnote w:type="continuationSeparator" w:id="0">
    <w:p w:rsidR="00C41D71" w:rsidRDefault="00C41D71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:rsidR="00A82227" w:rsidRPr="00174EF4" w:rsidRDefault="00A82227" w:rsidP="00A82227">
        <w:pPr>
          <w:pStyle w:val="Stopka"/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BA4659">
          <w:rPr>
            <w:rFonts w:cs="Arial"/>
            <w:bCs/>
            <w:noProof/>
            <w:sz w:val="18"/>
            <w:szCs w:val="18"/>
          </w:rPr>
          <w:t>1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BA4659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:rsidR="00A82227" w:rsidRDefault="00C41D71" w:rsidP="00A82227">
        <w:pPr>
          <w:pStyle w:val="Stopka"/>
          <w:jc w:val="right"/>
          <w:rPr>
            <w:rFonts w:cs="Arial"/>
          </w:rPr>
        </w:pPr>
      </w:p>
    </w:sdtContent>
  </w:sdt>
  <w:p w:rsidR="00A82227" w:rsidRDefault="00A8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71" w:rsidRDefault="00C41D71" w:rsidP="00A82227">
      <w:r>
        <w:separator/>
      </w:r>
    </w:p>
  </w:footnote>
  <w:footnote w:type="continuationSeparator" w:id="0">
    <w:p w:rsidR="00C41D71" w:rsidRDefault="00C41D71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20B5A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337E7"/>
    <w:multiLevelType w:val="hybridMultilevel"/>
    <w:tmpl w:val="B0C4E04C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18782A"/>
    <w:multiLevelType w:val="hybridMultilevel"/>
    <w:tmpl w:val="0638DE3E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C78D3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76BE3"/>
    <w:multiLevelType w:val="hybridMultilevel"/>
    <w:tmpl w:val="2BA81E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20D3DDE"/>
    <w:multiLevelType w:val="hybridMultilevel"/>
    <w:tmpl w:val="C92AE3DA"/>
    <w:lvl w:ilvl="0" w:tplc="782838A0">
      <w:start w:val="1"/>
      <w:numFmt w:val="lowerLetter"/>
      <w:lvlText w:val="%1)"/>
      <w:lvlJc w:val="left"/>
      <w:pPr>
        <w:ind w:left="390" w:hanging="39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D01AF5"/>
    <w:multiLevelType w:val="hybridMultilevel"/>
    <w:tmpl w:val="B3B22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5429CA"/>
    <w:multiLevelType w:val="hybridMultilevel"/>
    <w:tmpl w:val="AB8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BE"/>
    <w:rsid w:val="00000C99"/>
    <w:rsid w:val="000056CE"/>
    <w:rsid w:val="000432D6"/>
    <w:rsid w:val="00043616"/>
    <w:rsid w:val="000458C0"/>
    <w:rsid w:val="00063841"/>
    <w:rsid w:val="00065ADF"/>
    <w:rsid w:val="0009669E"/>
    <w:rsid w:val="000A778E"/>
    <w:rsid w:val="000B00BF"/>
    <w:rsid w:val="000B7B40"/>
    <w:rsid w:val="000D289B"/>
    <w:rsid w:val="000E14BE"/>
    <w:rsid w:val="000F232F"/>
    <w:rsid w:val="00147A1C"/>
    <w:rsid w:val="00147F7A"/>
    <w:rsid w:val="00155FC5"/>
    <w:rsid w:val="001A39DD"/>
    <w:rsid w:val="001A486F"/>
    <w:rsid w:val="001E566A"/>
    <w:rsid w:val="00203D5B"/>
    <w:rsid w:val="00213D13"/>
    <w:rsid w:val="00251542"/>
    <w:rsid w:val="0025269E"/>
    <w:rsid w:val="002608CA"/>
    <w:rsid w:val="00266E66"/>
    <w:rsid w:val="0027455E"/>
    <w:rsid w:val="002754E9"/>
    <w:rsid w:val="00296029"/>
    <w:rsid w:val="00296AD0"/>
    <w:rsid w:val="002B0428"/>
    <w:rsid w:val="002C2FE0"/>
    <w:rsid w:val="002D3260"/>
    <w:rsid w:val="002F5341"/>
    <w:rsid w:val="00323E59"/>
    <w:rsid w:val="00324429"/>
    <w:rsid w:val="00344821"/>
    <w:rsid w:val="00374FA4"/>
    <w:rsid w:val="00397901"/>
    <w:rsid w:val="003E0AED"/>
    <w:rsid w:val="003E221F"/>
    <w:rsid w:val="003E5D8A"/>
    <w:rsid w:val="003E63F5"/>
    <w:rsid w:val="003E69AC"/>
    <w:rsid w:val="003F1806"/>
    <w:rsid w:val="00447497"/>
    <w:rsid w:val="004518CB"/>
    <w:rsid w:val="004609DD"/>
    <w:rsid w:val="0046186D"/>
    <w:rsid w:val="004672EC"/>
    <w:rsid w:val="00477C48"/>
    <w:rsid w:val="004813CA"/>
    <w:rsid w:val="004875F1"/>
    <w:rsid w:val="004911B1"/>
    <w:rsid w:val="00496C24"/>
    <w:rsid w:val="004A1414"/>
    <w:rsid w:val="004A6D5A"/>
    <w:rsid w:val="004B58CF"/>
    <w:rsid w:val="004C0643"/>
    <w:rsid w:val="004E296B"/>
    <w:rsid w:val="004F1513"/>
    <w:rsid w:val="00530F41"/>
    <w:rsid w:val="0056307E"/>
    <w:rsid w:val="00575958"/>
    <w:rsid w:val="00575A30"/>
    <w:rsid w:val="00576F31"/>
    <w:rsid w:val="005908C3"/>
    <w:rsid w:val="005975FA"/>
    <w:rsid w:val="005C210E"/>
    <w:rsid w:val="005D7F14"/>
    <w:rsid w:val="00605B20"/>
    <w:rsid w:val="00617E4D"/>
    <w:rsid w:val="00621EC2"/>
    <w:rsid w:val="00642E77"/>
    <w:rsid w:val="0064704E"/>
    <w:rsid w:val="00667A72"/>
    <w:rsid w:val="00671EB1"/>
    <w:rsid w:val="006B4ECB"/>
    <w:rsid w:val="006C2657"/>
    <w:rsid w:val="006C684C"/>
    <w:rsid w:val="007164E0"/>
    <w:rsid w:val="00716968"/>
    <w:rsid w:val="0072280D"/>
    <w:rsid w:val="00723EC0"/>
    <w:rsid w:val="00740E20"/>
    <w:rsid w:val="00760B73"/>
    <w:rsid w:val="007927C6"/>
    <w:rsid w:val="007C3053"/>
    <w:rsid w:val="007E5FBE"/>
    <w:rsid w:val="00824B7D"/>
    <w:rsid w:val="008527DD"/>
    <w:rsid w:val="008558EF"/>
    <w:rsid w:val="00862EFC"/>
    <w:rsid w:val="00884DB5"/>
    <w:rsid w:val="008A291A"/>
    <w:rsid w:val="008D306D"/>
    <w:rsid w:val="008E2637"/>
    <w:rsid w:val="008F428A"/>
    <w:rsid w:val="009240DD"/>
    <w:rsid w:val="0092549F"/>
    <w:rsid w:val="0094553C"/>
    <w:rsid w:val="009635C9"/>
    <w:rsid w:val="00970F86"/>
    <w:rsid w:val="009A469F"/>
    <w:rsid w:val="009C35BB"/>
    <w:rsid w:val="009C535D"/>
    <w:rsid w:val="009C72F3"/>
    <w:rsid w:val="009D7FCC"/>
    <w:rsid w:val="009E022F"/>
    <w:rsid w:val="00A148F4"/>
    <w:rsid w:val="00A25580"/>
    <w:rsid w:val="00A745A3"/>
    <w:rsid w:val="00A7782E"/>
    <w:rsid w:val="00A82227"/>
    <w:rsid w:val="00AB2D89"/>
    <w:rsid w:val="00AC7006"/>
    <w:rsid w:val="00AD180E"/>
    <w:rsid w:val="00AF1E81"/>
    <w:rsid w:val="00B1116E"/>
    <w:rsid w:val="00B20A1B"/>
    <w:rsid w:val="00B24D91"/>
    <w:rsid w:val="00B65298"/>
    <w:rsid w:val="00B80845"/>
    <w:rsid w:val="00B87FF7"/>
    <w:rsid w:val="00BA4659"/>
    <w:rsid w:val="00BB1B97"/>
    <w:rsid w:val="00BB70BE"/>
    <w:rsid w:val="00BD3937"/>
    <w:rsid w:val="00BD7C40"/>
    <w:rsid w:val="00BE6A6D"/>
    <w:rsid w:val="00C41D71"/>
    <w:rsid w:val="00C43538"/>
    <w:rsid w:val="00C4447D"/>
    <w:rsid w:val="00C50F29"/>
    <w:rsid w:val="00C558CD"/>
    <w:rsid w:val="00CD4946"/>
    <w:rsid w:val="00CE2461"/>
    <w:rsid w:val="00CE5806"/>
    <w:rsid w:val="00CF101D"/>
    <w:rsid w:val="00CF40DE"/>
    <w:rsid w:val="00D00BB7"/>
    <w:rsid w:val="00D20E5A"/>
    <w:rsid w:val="00D37EA2"/>
    <w:rsid w:val="00D458B3"/>
    <w:rsid w:val="00D7356F"/>
    <w:rsid w:val="00D77EF3"/>
    <w:rsid w:val="00DA186E"/>
    <w:rsid w:val="00DD121F"/>
    <w:rsid w:val="00DD7E59"/>
    <w:rsid w:val="00DE39A7"/>
    <w:rsid w:val="00E02D04"/>
    <w:rsid w:val="00E15E9F"/>
    <w:rsid w:val="00E621E6"/>
    <w:rsid w:val="00E71B9C"/>
    <w:rsid w:val="00E76871"/>
    <w:rsid w:val="00E81F24"/>
    <w:rsid w:val="00EC6157"/>
    <w:rsid w:val="00ED2EFF"/>
    <w:rsid w:val="00EE7601"/>
    <w:rsid w:val="00F132C9"/>
    <w:rsid w:val="00F5223B"/>
    <w:rsid w:val="00F659E8"/>
    <w:rsid w:val="00F708A3"/>
    <w:rsid w:val="00F82690"/>
    <w:rsid w:val="00F953F5"/>
    <w:rsid w:val="00FA4EC5"/>
    <w:rsid w:val="00FB26C7"/>
    <w:rsid w:val="00FB5666"/>
    <w:rsid w:val="00FD0BBA"/>
    <w:rsid w:val="00FE7B73"/>
    <w:rsid w:val="00FF16B0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1E78-0BFC-4079-BDEF-422E1D95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Bogusława Kozieł</cp:lastModifiedBy>
  <cp:revision>34</cp:revision>
  <cp:lastPrinted>2018-05-23T11:04:00Z</cp:lastPrinted>
  <dcterms:created xsi:type="dcterms:W3CDTF">2018-04-16T07:03:00Z</dcterms:created>
  <dcterms:modified xsi:type="dcterms:W3CDTF">2018-05-23T11:04:00Z</dcterms:modified>
</cp:coreProperties>
</file>