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8B" w:rsidRPr="00371D38" w:rsidRDefault="008E7D8B" w:rsidP="008E7D8B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</w:rPr>
      </w:pPr>
      <w:bookmarkStart w:id="0" w:name="_GoBack"/>
      <w:bookmarkEnd w:id="0"/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Załącznik nr </w:t>
      </w:r>
      <w:r>
        <w:rPr>
          <w:rFonts w:ascii="Verdana" w:eastAsia="Times New Roman" w:hAnsi="Verdana" w:cs="Arial"/>
          <w:bCs/>
          <w:sz w:val="20"/>
          <w:szCs w:val="20"/>
        </w:rPr>
        <w:t>2</w:t>
      </w:r>
      <w:r w:rsidRPr="00371D38">
        <w:rPr>
          <w:rFonts w:ascii="Verdana" w:eastAsia="Times New Roman" w:hAnsi="Verdana" w:cs="Arial"/>
          <w:bCs/>
          <w:sz w:val="20"/>
          <w:szCs w:val="20"/>
        </w:rPr>
        <w:t xml:space="preserve"> do uchwały </w:t>
      </w:r>
      <w:r w:rsidR="003A5780" w:rsidRPr="003A5780">
        <w:rPr>
          <w:rFonts w:ascii="Verdana" w:eastAsia="Times New Roman" w:hAnsi="Verdana" w:cs="Arial"/>
          <w:bCs/>
          <w:sz w:val="20"/>
          <w:szCs w:val="20"/>
        </w:rPr>
        <w:t>nr 2114/222/V/2017</w:t>
      </w:r>
    </w:p>
    <w:p w:rsidR="00F10D54" w:rsidRPr="003239CB" w:rsidRDefault="00F10D54" w:rsidP="00DF3E0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:rsidR="00823C14" w:rsidRPr="00874307" w:rsidRDefault="002F2441" w:rsidP="004962D3">
      <w:pPr>
        <w:spacing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Lista ocenionych projektów</w:t>
      </w:r>
    </w:p>
    <w:p w:rsidR="00D5793A" w:rsidRPr="003239CB" w:rsidRDefault="007D13BB" w:rsidP="00DF3E05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3239CB">
        <w:rPr>
          <w:rFonts w:ascii="Verdana" w:eastAsia="Times New Roman" w:hAnsi="Verdana" w:cs="Arial"/>
          <w:b/>
          <w:bCs/>
          <w:sz w:val="20"/>
          <w:szCs w:val="20"/>
        </w:rPr>
        <w:br/>
      </w:r>
    </w:p>
    <w:p w:rsidR="009178DE" w:rsidRPr="003239CB" w:rsidRDefault="007D13BB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Regionalny Program Operacyjny Województwa Śląskiego 2014-2020</w:t>
      </w:r>
      <w:r w:rsidRPr="003239CB">
        <w:rPr>
          <w:rFonts w:ascii="Verdana" w:hAnsi="Verdana"/>
          <w:sz w:val="20"/>
          <w:szCs w:val="20"/>
        </w:rPr>
        <w:br/>
        <w:t>Oś Priorytetowa</w:t>
      </w:r>
      <w:r w:rsidR="00EF42F3">
        <w:rPr>
          <w:rFonts w:ascii="Verdana" w:hAnsi="Verdana"/>
          <w:sz w:val="20"/>
          <w:szCs w:val="20"/>
        </w:rPr>
        <w:t xml:space="preserve">: 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III. Konkurencyjność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  <w:r w:rsidRPr="003239CB">
        <w:rPr>
          <w:rFonts w:ascii="Verdana" w:hAnsi="Verdana"/>
          <w:sz w:val="20"/>
          <w:szCs w:val="20"/>
        </w:rPr>
        <w:br/>
        <w:t>Działanie</w:t>
      </w:r>
      <w:r w:rsidR="00407A42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Fonts w:ascii="Verdana" w:hAnsi="Verdana"/>
          <w:b/>
          <w:sz w:val="20"/>
          <w:szCs w:val="20"/>
        </w:rPr>
        <w:t>3.2 Innowacje w M</w:t>
      </w:r>
      <w:r w:rsidR="00407A42" w:rsidRPr="00EF42F3">
        <w:rPr>
          <w:rStyle w:val="Uwydatnienie"/>
          <w:rFonts w:ascii="Verdana" w:hAnsi="Verdana"/>
          <w:b/>
          <w:bCs/>
          <w:sz w:val="20"/>
          <w:szCs w:val="20"/>
        </w:rPr>
        <w:t>Ś</w:t>
      </w:r>
      <w:r w:rsidR="00407A42" w:rsidRPr="00EF42F3">
        <w:rPr>
          <w:rFonts w:ascii="Verdana" w:hAnsi="Verdana"/>
          <w:b/>
          <w:sz w:val="20"/>
          <w:szCs w:val="20"/>
        </w:rPr>
        <w:t>P</w:t>
      </w:r>
    </w:p>
    <w:p w:rsidR="00D437D4" w:rsidRPr="003239CB" w:rsidRDefault="00D437D4" w:rsidP="009178DE">
      <w:pPr>
        <w:pStyle w:val="Bezodstpw"/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Typ projektu</w:t>
      </w:r>
      <w:r w:rsidR="00407A42">
        <w:rPr>
          <w:rFonts w:ascii="Verdana" w:hAnsi="Verdana"/>
          <w:sz w:val="20"/>
          <w:szCs w:val="20"/>
        </w:rPr>
        <w:t xml:space="preserve">: </w:t>
      </w:r>
      <w:r w:rsidR="00407A42" w:rsidRPr="00EF42F3">
        <w:rPr>
          <w:rStyle w:val="Uwydatnienie"/>
          <w:rFonts w:ascii="Verdana" w:hAnsi="Verdana"/>
          <w:b/>
          <w:bCs/>
          <w:i w:val="0"/>
          <w:sz w:val="18"/>
          <w:szCs w:val="18"/>
        </w:rPr>
        <w:t>Wdrożenie i komercjalizacja innowacji produktowych oraz procesowych.</w:t>
      </w:r>
    </w:p>
    <w:p w:rsidR="00D9366C" w:rsidRPr="00D9366C" w:rsidRDefault="009178DE" w:rsidP="00D9366C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Termin naboru</w:t>
      </w:r>
      <w:r w:rsidR="00407A42">
        <w:rPr>
          <w:rFonts w:ascii="Verdana" w:hAnsi="Verdana"/>
          <w:sz w:val="20"/>
          <w:szCs w:val="20"/>
        </w:rPr>
        <w:t>:</w:t>
      </w:r>
      <w:r w:rsidRPr="003239CB">
        <w:rPr>
          <w:rFonts w:ascii="Verdana" w:hAnsi="Verdana"/>
          <w:sz w:val="20"/>
          <w:szCs w:val="20"/>
        </w:rPr>
        <w:t xml:space="preserve"> </w:t>
      </w:r>
      <w:r w:rsidR="00407A42" w:rsidRPr="00EF42F3">
        <w:rPr>
          <w:rStyle w:val="Pogrubienie"/>
          <w:rFonts w:ascii="Verdana" w:hAnsi="Verdana"/>
          <w:sz w:val="20"/>
          <w:szCs w:val="20"/>
        </w:rPr>
        <w:t>od godziny 8:00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 od dnia 29 grudnia 2016 r.</w:t>
      </w:r>
      <w:r w:rsidR="00407A42" w:rsidRPr="00EF42F3">
        <w:rPr>
          <w:rStyle w:val="Pogrubienie"/>
          <w:rFonts w:ascii="Verdana" w:hAnsi="Verdana"/>
          <w:sz w:val="20"/>
          <w:szCs w:val="20"/>
        </w:rPr>
        <w:t xml:space="preserve"> </w:t>
      </w:r>
      <w:r w:rsidR="00C34BFC" w:rsidRPr="00EF42F3">
        <w:rPr>
          <w:rStyle w:val="Pogrubienie"/>
          <w:rFonts w:ascii="Verdana" w:hAnsi="Verdana"/>
          <w:sz w:val="20"/>
          <w:szCs w:val="20"/>
        </w:rPr>
        <w:t xml:space="preserve">do godz. 12:00 </w:t>
      </w:r>
      <w:r w:rsidR="00407A42" w:rsidRPr="00EF42F3">
        <w:rPr>
          <w:rStyle w:val="Pogrubienie"/>
          <w:rFonts w:ascii="Verdana" w:hAnsi="Verdana"/>
          <w:sz w:val="20"/>
          <w:szCs w:val="20"/>
        </w:rPr>
        <w:t>do dnia 28 lutego 2017 r.</w:t>
      </w:r>
      <w:r w:rsidR="00407A42" w:rsidRPr="00407A4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7D13BB" w:rsidRPr="003239CB">
        <w:rPr>
          <w:rFonts w:ascii="Verdana" w:hAnsi="Verdana"/>
          <w:sz w:val="20"/>
          <w:szCs w:val="20"/>
        </w:rPr>
        <w:br/>
        <w:t>Numer naboru</w:t>
      </w:r>
      <w:r w:rsidR="00D9366C">
        <w:rPr>
          <w:rFonts w:ascii="Verdana" w:hAnsi="Verdana"/>
          <w:sz w:val="20"/>
          <w:szCs w:val="20"/>
        </w:rPr>
        <w:t>:</w:t>
      </w:r>
      <w:r w:rsidR="00407A42">
        <w:rPr>
          <w:rFonts w:ascii="Verdana" w:hAnsi="Verdana"/>
          <w:sz w:val="20"/>
          <w:szCs w:val="20"/>
        </w:rPr>
        <w:t xml:space="preserve"> </w:t>
      </w:r>
      <w:r w:rsidR="00D9366C" w:rsidRPr="00D9366C">
        <w:rPr>
          <w:rFonts w:ascii="Verdana" w:hAnsi="Verdana"/>
          <w:b/>
          <w:bCs/>
          <w:sz w:val="20"/>
          <w:szCs w:val="20"/>
        </w:rPr>
        <w:t>RPSL.03.02.00-IP.01-24-005/16</w:t>
      </w:r>
    </w:p>
    <w:p w:rsidR="00823C14" w:rsidRPr="001549F3" w:rsidRDefault="00823C14" w:rsidP="00823C14">
      <w:pPr>
        <w:pStyle w:val="Bezodstpw"/>
        <w:rPr>
          <w:rFonts w:ascii="Verdana" w:hAnsi="Verdana"/>
          <w:b/>
          <w:sz w:val="20"/>
          <w:szCs w:val="20"/>
        </w:rPr>
      </w:pPr>
      <w:r w:rsidRPr="001549F3">
        <w:rPr>
          <w:rFonts w:ascii="Verdana" w:hAnsi="Verdana"/>
          <w:b/>
          <w:sz w:val="20"/>
          <w:szCs w:val="20"/>
        </w:rPr>
        <w:t>Subregion</w:t>
      </w:r>
      <w:r w:rsidR="00B0102E">
        <w:rPr>
          <w:rFonts w:ascii="Verdana" w:hAnsi="Verdana"/>
          <w:b/>
          <w:sz w:val="20"/>
          <w:szCs w:val="20"/>
        </w:rPr>
        <w:t xml:space="preserve"> </w:t>
      </w:r>
      <w:r w:rsidR="0025540D">
        <w:rPr>
          <w:rFonts w:ascii="Verdana" w:hAnsi="Verdana"/>
          <w:b/>
          <w:sz w:val="20"/>
          <w:szCs w:val="20"/>
        </w:rPr>
        <w:t>P</w:t>
      </w:r>
      <w:r w:rsidR="00887D33">
        <w:rPr>
          <w:rFonts w:ascii="Verdana" w:hAnsi="Verdana"/>
          <w:b/>
          <w:sz w:val="20"/>
          <w:szCs w:val="20"/>
        </w:rPr>
        <w:t>ółnocny</w:t>
      </w:r>
    </w:p>
    <w:p w:rsidR="007D13BB" w:rsidRPr="00823C14" w:rsidRDefault="007D13BB" w:rsidP="009178DE">
      <w:pPr>
        <w:pStyle w:val="Bezodstpw"/>
        <w:rPr>
          <w:rFonts w:ascii="Verdana" w:hAnsi="Verdana"/>
          <w:sz w:val="20"/>
          <w:szCs w:val="20"/>
        </w:rPr>
      </w:pPr>
    </w:p>
    <w:p w:rsidR="00823C14" w:rsidRPr="00874307" w:rsidRDefault="002F2441" w:rsidP="00823C14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ocenione pozytywnie:</w:t>
      </w:r>
    </w:p>
    <w:tbl>
      <w:tblPr>
        <w:tblW w:w="1501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11"/>
        <w:gridCol w:w="2394"/>
        <w:gridCol w:w="3519"/>
        <w:gridCol w:w="1740"/>
        <w:gridCol w:w="1844"/>
        <w:gridCol w:w="1220"/>
        <w:gridCol w:w="1741"/>
      </w:tblGrid>
      <w:tr w:rsidR="00125019" w:rsidRPr="00125019" w:rsidTr="000A5C1A">
        <w:trPr>
          <w:trHeight w:val="1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Lp</w:t>
            </w:r>
            <w:r w:rsidR="000A5C1A"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019" w:rsidRPr="000A5C1A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Wybrany do dofinansowania - Tak/Nie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WND-RPSL.03.02.00-24-017E/17-002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KUBARA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produkcji przekąsek owocowo-orzechowych z zastosowaniem dodatków funkcjonalnych w dowolnych kształtach.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929 290,00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2 829 276,75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2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WND-RPSL.03.02.00-24-0015/17-002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PROMED OKULISTYKA BORKOWSCY SPÓŁKA JAWNA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innowacyjności i konkurencyjności firmy dzięki wdrożeniu prac B+R oraz nowatorskich technologii medycznych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256 938,60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625 832,68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WND-RPSL.03.02.00-24-020B/17-002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"BUMET" HENRYK BUGAJ - SPÓŁKA JAWNA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technologii wysokowydajnego cięcia laserowego detali ze stopów aluminium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1 741 500,00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4 760 100,00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WND-RPSL.03.02.00-24-01EB/17-002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KRONO-PLAST JANUSZKA TADEUSIAK SPÓŁKA JAWNA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Technologia wytwarzania wielkogabarytowych form wtryskowych i ciśnieniowych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1 914 750,00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5 455 050,00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3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WND-RPSL.03.02.00-24-01B6/17-002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NEELAM'S INTERNATIONAL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przedsiębiorstwa poprzez wdrożenie innowacyjnej technologii synergicznej funkcjonalizacji materiałów włókienniczych w nowo uruchamianym zakładzie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1 817 471,50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7 476 555,00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WND-RPSL.03.02.00-24-01F4/17-002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ZAKŁAD CUKIERNICZY "MICHAŚ" A.SZYMCZYK, K.CHOJNACKA-SZYMCZYK SPÓŁKA JAWNA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Tradycja, nowoczesność i innowacje w piekarnictwie i cukiernictwie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1 359 225,00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4 782 018,60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WND-RPSL.03.02.00-24-0239/17-002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VITROSZLIF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wyników prac badawczo-rozwojowych w zakresie produkcji szyb samoczyszczących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1 775 298,00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6 233 554,40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4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WND-RPSL.03.02.00-24-00C2/17-002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DRUKARNIA CZĘSTOCHOWSKIE ZAKŁADY GRAFICZNE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nowej technologii zabezpieczania dokumentów przed fałszowaniem i sprawdzenie ich autentyczności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997 500,00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3 505 500,00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2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WND-RPSL.03.02.00-24-00E8/17-002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"EKOPOL"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w przedsiębiorstwie innowacji technologicznej w postaci wagowego podajnika wibracyjnego z wbudowanym </w:t>
            </w:r>
            <w:proofErr w:type="spellStart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mikrodozownikiem</w:t>
            </w:r>
            <w:proofErr w:type="spellEnd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406 945,00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1 915 848,00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3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WND-RPSL.03.02.00-24-0113/17-002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A.P.J. SIKORA SPÓŁKA JAWNA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procesowej poprzez wydajną oraz precyzyjną technologię obróbki skrawaniem w celu zwiększenia konkurencyjności firmy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435 600,00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1 190 640,00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WND-RPSL.03.02.00-24-0108/17-002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"PRINT-GLASS" PIOTR SYPEK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procesu produkcji fryty ceramicznej do farb oraz innowacyjnych farb do szkła.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450 218,00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1 225 001,28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3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WND-RPSL.03.02.00-24-01G3/17-002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Jerzy Musialik Zakład Odlewniczy Metali Nieżelaznych "PRESS"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innowacyjna metody i technologii turbinowej obróbki strumieniowo-ściernej bazującej na układzie turbin dla wprowadzenia na rynek ulepszonych wyrobów.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206 815,00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762 477,00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5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WND-RPSL.03.02.00-24-024H/17-002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Hurtownia Tworzyw Sztucznych " GRANULAT-BIS" Marcin Chmielarz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Technologia przetwarzania i modyfikacji odpadów poprodukcyjnych oraz </w:t>
            </w:r>
            <w:proofErr w:type="spellStart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pokonsumeckich</w:t>
            </w:r>
            <w:proofErr w:type="spellEnd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na bazie folii polietylenowych mocno zadrukowanych i laminowanych.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891 000,00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2 435 400,00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4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WND-RPSL.03.02.00-24-0112/17-002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"KBK" BEATA I KRZYSZTOF KUBIAK SPÓŁKA JAWNA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nowej technologii nakładania powłok ochronno-dekoracyjnych na produkty z różnych materiałów w celu wzrostu innowacyjności przedsiębiorstwa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1 370 700,00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3 934 647,00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WND-RPSL.03.02.00-24-0089/17-002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JULIA POGORZELSKA PROMATEK MEDIA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Budowa innowacyjnej linii produkcyjnej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245 122,96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743 802,76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WND-RPSL.03.02.00-24-0270/17-002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EKO-LIGHT SPÓŁKA Z OGRANICZONĄ ODPOWIEDZIALNOŚCIĄ SPÓŁKA KOMANDYTOWA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usługi z zakresu marketingu internetowego celem zwiększenia konkurencyjności przedsiębiorstwa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544 250,00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1 494 450,00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WND-RPSL.03.02.00-24-0A07/16-002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Adam Gil PPHU "ADAL"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Wprowadzenie innowacji procesowych i produktowych w firmie.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385 000,00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1 353 000,00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WND-RPSL.03.02.00-24-023A/17-002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WIKO KLEBETECHNIK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nowej technologii do napełniania klejów anaerobowych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1 102 500,00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3 013 500,00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3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WND-RPSL.03.02.00-24-020E/17-002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"BITUM" SPÓŁKA Z OGRANICZONĄ ODPOWIEDZIALNOŚCIĄ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Wzbogacenie oferty o nową usługę wykonania nawierzchni konstrukcji jezdni w innowacyjnej technologii sposobem na wzrost konkurencyjności spółki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1 999 800,00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5 466 120,00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WND-RPSL.03.02.00-24-01E3/17-002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STALMET HANNA SOKOŁOWSKA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Rewolucja w branży produkcji transformatorów poprzez wdrożenie innowacji produktowej i procesowej.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1 982 120,00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6 095 019,00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15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WND-RPSL.03.02.00-24-00F7/17-002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METAL TEAM SPÓŁKA Z OGRANICZONĄ ODPOWIEDZIALNOŚCIĄ SPÓŁKA KOMANDYTOWA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produkcji innowacyjnej oprawy oświetleniowej w technologii LED z alternatywnym zastosowaniem diod high </w:t>
            </w:r>
            <w:proofErr w:type="spellStart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power</w:t>
            </w:r>
            <w:proofErr w:type="spellEnd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midd</w:t>
            </w:r>
            <w:proofErr w:type="spellEnd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power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926 100,00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3 254 580,00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Tak</w:t>
            </w:r>
          </w:p>
        </w:tc>
      </w:tr>
      <w:tr w:rsidR="00125019" w:rsidRPr="00125019" w:rsidTr="000A5C1A">
        <w:trPr>
          <w:trHeight w:val="69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21 738 144,06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12501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68 552 372,47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12501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19" w:rsidRPr="00125019" w:rsidRDefault="00125019" w:rsidP="00125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662781" w:rsidRDefault="00662781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125019" w:rsidRDefault="00125019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125019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ocenione negatywnie:</w:t>
      </w:r>
    </w:p>
    <w:tbl>
      <w:tblPr>
        <w:tblW w:w="1507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11"/>
        <w:gridCol w:w="2393"/>
        <w:gridCol w:w="3525"/>
        <w:gridCol w:w="1740"/>
        <w:gridCol w:w="1720"/>
        <w:gridCol w:w="1395"/>
        <w:gridCol w:w="1741"/>
      </w:tblGrid>
      <w:tr w:rsidR="00310D45" w:rsidRPr="00310D45" w:rsidTr="000A5C1A">
        <w:trPr>
          <w:trHeight w:val="1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Lp</w:t>
            </w:r>
            <w:r w:rsid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Wnioskowane dofinansowanie [PLN]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Koszt całkowity [PLN]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Średnia ocena zbiorcza uzyskana przez projekt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D45" w:rsidRPr="000A5C1A" w:rsidRDefault="00310D45" w:rsidP="000A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0A5C1A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Wybrany do dofinansowania - Tak/Nie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WND-RPSL.03.02.00-24-0001/17-002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ANITA KORZEKWA Przedsiębiorstwo Produkcyjno-Handlowe "ANITEX"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innowacyjnego rozwiązania technologicznego i konstrukcyjnego w budowie wózka dziecięcego.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1 691 244,65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4 598 425,11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WND-RPSL.03.02.00-24-01FC/17-002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INTERMAX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 komercjalizacja innowacyjnej technologii diagnostycznej w obszarze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elastografii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w czasie rzeczywistym.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367 200,00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WND-RPSL.03.02.00-24-00CF/17-002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Prywatne Centrum Medyczne "MEDYK-CENTRUM" Jan Bińczyk /"MEDYK-CENTRUM" Jan Bińczyk/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Dynamiczny wzrost konkurencyjności przedsiębiorstwa poprzez wdrożenie innowacji produktowych i procesowych przy użyciu światła laserowego w branży medycznej.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5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WND-RPSL.03.02.00-24-00C9/17-002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FIRMA POLIGRAFICZNO-INTROLIGATORSKA "UDZIAŁOWIEC"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innowacyjnych rozwiązań technologicznych w procesie produkcji wyrobów poligraficzno – introligatorskich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286 051,50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1 005 266,70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WND-RPSL.03.02.00-24-0005/17-002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PW PLASTIC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Bezodpadowa produkcja folii kalandrowanej PVC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1 029 136,08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WND-RPSL.03.02.00-24-01CD/17-002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Zakład Produkcyjno-Usługowo-Handlowy "ANTA" Andrzej Jagoda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Zakup innowacyjnej wtryskarki jako element trwałego podniesienia konkurencyjności przedsiębiorstwa.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676 500,00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3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WND-RPSL.03.02.00-24-015E/17-002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ECO - WORLD  PLASTICS RECYCLING SPÓŁKA Z OGRANICZONĄ ODPOWIEDZIALNOŚCIĄ SPÓŁKA KOMANDYTOWA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innowacyjnej technologii otrzymywania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regranulatu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z odpadowych folii trudnych do przetworzenia 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5 473 500,00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3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WND-RPSL.03.02.00-24-00BA/17-002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Przedsiębiorstwo Handlowo-Usługowe "RAF-POL" Rafał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Elmanowski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Dywersyfikacja działalności gospodarczej poprzez uruchomienie Okręgowej Stacji Kontroli Pojazdów oferującej kompleksowe innowacyjne usługi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974 160,00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3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WND-RPSL.03.02.00-24-00FH/17-002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Anna Dzięcioł ANLIGHT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Wprowadzenie innowacyjnych technologii zabiegów kosmetyczno- medycznych  podnoszących konkurencyjność firmy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442 800,00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3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WND-RPSL.03.02.00-24-01DC/17-002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AVIGON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Implementacja dedykowanej e-platformy informatycznej realizującej innowacyjną adaptację procesów biznesowych B2B oraz B2C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329 900,00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899 351,40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WND-RPSL.03.02.00-24-011G/17-002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PAWEŁCZAK - SPECJALISTYCZNA PRZYCHODNIA LEKARSKA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Tworzenie warunków technicznych dla innowacyjnej praktyki medycznej w zakresie diagnostyki i chirurgii małoinwazyjnej.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422 550,00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1 038 270,00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WND-RPSL.03.02.00-24-0282/17-002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GPA SPÓŁKA AKCYJNA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Innowacyjny system łączący elektroniczne repozytorium dokumentów z ewidencją mienia firmy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670 500,00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1 832 700,00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WND-RPSL.03.02.00-24-018C/17-003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  <w:t xml:space="preserve">PPHU ANT-MAR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  <w:t>Bis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  <w:t>s.c.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 poprzez wdrożenie innowacji produktowej i procesowej.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457 600,00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1 204 720,00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WND-RPSL.03.02.00-24-0181/17-002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P.P.H.U. "PROFIL" Dariusz Piech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skanowania drewna.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1 457 640,00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3 997 500,00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3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WND-RPSL.03.02.00-24-029A/17-002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"INTER-TRANS I" Transport Drogowy s.c.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Innowacyjne narzędzie do bezstykowego nakładania aktywnych środków powierzchniowo czynnych funkcjonujące z systemem mycia samochodowego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185 051,25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505 806,75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WND-RPSL.03.02.00-24-011E/17-002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GEO-TECH MICHAŁ MORZYK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Znaczący wzrost konkurencyjności firmy poprzez wdrożenie innowacji produktowej oraz procesowej.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608 850,00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WND-RPSL.03.02.00-24-015F/17-002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SOKÓŁ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innowacyjności przedsiębiorstwa poprzez zakup nowoczesnego frezarskiego centrum obróbczego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308 160,00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842 304,00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WND-RPSL.03.02.00-24-01H9/17-002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Andrzej Stefanowski Firma transportowa "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Stando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Rozwój przedsiębiorstwa poprzez uruchomienie innowacyjnej oczyszczalni cystern.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3 075 000,00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WND-RPSL.03.02.00-24-00B2/17-003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SPS POLSKA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produkcji elementów metalowych dla różnych branż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677 948,00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WND-RPSL.03.02.00-24-00GG/17-002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PROSSPOL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innowacyjnego procesu kompleksowego mycia pojazdów samochodowych z zastosowaniem automatycznej myjni portalowej.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234 000,00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1 040 600,00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WND-RPSL.03.02.00-24-00C8/17-002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ZAKŁAD PRODUKCYJNO-USŁUGOWY "MARIAN" PAWEŁ MAJDZIK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Automatyczna linia zawieszkowo - bębnowa do nakładania powłoki cynk i cynk - nikiel wraz z oczyszczalnią ścieków.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1 380 375,00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4 092 825,00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WND-RPSL.03.02.00-24-00AF/17-002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GIANLUCA BARBIRATO SAPRO SYSTEM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innowacyjnej technologii nanoszenia powłok lakierniczych na wyroby z materiałów polimerowych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550 485,00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1 719 909,00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WND-RPSL.03.02.00-24-01GB/17-002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MEDICAL CENTER PHARMA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Zakup innowacyjnego mikroskopu okulistycznego jako element zastosowania w nowoczesnej chirurgii okulistycznej.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590 400,00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WND-RPSL.03.02.00-24-017C/17-002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AUTO SERWIS Mirosław Madej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nowych rozwiązań badania i naprawy pojazdów samochodowych, w tym pojazdów nietypowych.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249 100,00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765 982,50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WND-RPSL.03.02.00-24-0244/17-002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  <w:lang w:val="en-US"/>
              </w:rPr>
              <w:t>TADEX  S.C.  ROBERT PIŁAT, DAMIAN PIŁAT, KAMIL PIŁAT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Wzrost konkurencyjności firmy, dzięki wprowadzeniu zrobotyzowanych stanowisk obróbkowych do innowacyjnego procesu technologicznego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877 600,00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2 398 500,00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WND-RPSL.03.02.00-24-0163/17-002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PERFECT SMILE - GABINET STOMATOLOGICZNY TELESZKO RADOSŁAW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Świadczenie usług stomatologicznych opartych na opatentowanej technologii obrazowania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121 951,23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2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WND-RPSL.03.02.00-24-0139/17-002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Dariusz Kowalczyk Przedsiębiorstwo Produkcyjno-Handlowe "IMPULS"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Podniesienie konkurencyjności przedsiębiorstwa poprzez wdrożenie innowacyjnych procesów produkcji i wyrobów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170 835,00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578 223,00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WND-RPSL.03.02.00-24-019F/17-002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PRZEDSIĘBIORSTWO WIELOBRANŻOWE PIOTR WYLĄG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Udoskonalenie i dywersyfikacja działalności zakładu usług leśnych poprzez inwestycje w innowacyjne i wysokospecjalistyczne maszyny.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1 712 475,00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4 680 765,00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WND-RPSL.03.02.00-24-0265/17-002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PIMONT SPÓŁKA Z OGRANICZONĄ ODPOWIEDZIALNOŚCIĄ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poprzez wprowadzenie nowych produktów na rynek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1 999 959,50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7 028 429,10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WND-RPSL.03.02.00-24-00G6/17-002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PAWEŁ KOLASIŃSKI ZAKŁAD USŁUG LEŚNYCH "JODŁA"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Dywersyfikacja działalności poprzez utworzenie innowacyjnej stacji diagnostycznej.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249 300,00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681 420,00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WND-RPSL.03.02.00-24-0122/17-002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FIRMA HANDLOWO-USŁUGOWA "UNIDOM" EWA GREŃ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nowej technologii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nanofrakcyjnej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Intensif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, 3DEEP BODY oraz lasera diodowego i lasera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ResurFX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w medycynie estetycznej.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221 850,00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532 440,00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WND-RPSL.03.02.00-24-0187/17-002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Podsiedlik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Zakład Usługowo - Handlowy " MEGA - POL"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Innowacyjne usługi wyburzania i recyklingu szansą na rozwój przedsiębiorstwa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1 999 350,00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5 466 120,00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WND-RPSL.03.02.00-24-015H/17-002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PRZEDSIĘBIORSTWO PRODUKCYJNO-HANDLOWE "TOBEX"  BEBŁOCIŃSKI TOMASZ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Innowacyjne rozwiązania technologiczne w nowatorskich produktach drogą do podniesienia konkurencyjności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570 720,00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24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WND-RPSL.03.02.00-24-0184/17-002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Izabela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Zielasko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Przedsiębiorstwo Wielobranżowe Potok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Wdrożenie i komercjalizacja do tej pory nie wprowadzonej na rynek usługi - autorskiego programu rehabilitacyjno-treningowego z zastosowaniem treningu obwodowego z przeznaczeniem do zapobiegania i leczenia osteoporozy i </w:t>
            </w:r>
            <w:proofErr w:type="spellStart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sarkopenii</w:t>
            </w:r>
            <w:proofErr w:type="spellEnd"/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u osób starszych z wykorzystaniem innowacyjnego sprzętu treningowego.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945 365,00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2 807 000,00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5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WND-RPSL.03.02.00-24-022A/17-002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"GALARTI" SPÓŁKA Z OGRANICZONĄ ODPOWIEDZIALNOŚCIĄ SPÓŁKA KOMANDYTOWA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innowacji procesowej, produktowej i organizacyjnej będącej wynikiem prac B+R środkiem do wzrostu innowacyjności i konkurencyjności przedsiębiorstwa na rynku międzynarodowym.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1 722 000,00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15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WND-RPSL.03.02.00-24-01A7/17-002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TREND LISOWSKA SPÓŁKA JAWNA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Wdrożenie własnej technologii produkcji płyty komorowej – skrzynki komorowej z zastosowaniem innowacyjnego procesu spajania komponentów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653 400,00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2 678 940,00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Nie</w:t>
            </w:r>
          </w:p>
        </w:tc>
      </w:tr>
      <w:tr w:rsidR="00310D45" w:rsidRPr="00310D45" w:rsidTr="000A5C1A">
        <w:trPr>
          <w:trHeight w:val="6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22 976 043,13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67 473 711,64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10D45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45" w:rsidRPr="00310D45" w:rsidRDefault="00310D45" w:rsidP="00310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62781" w:rsidRDefault="00662781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310D45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</w:p>
    <w:p w:rsidR="00662781" w:rsidRDefault="00310D45" w:rsidP="00DC1407">
      <w:pPr>
        <w:tabs>
          <w:tab w:val="left" w:pos="142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Wnioski wycofane na prośbę wnioskodawcy:</w:t>
      </w:r>
    </w:p>
    <w:tbl>
      <w:tblPr>
        <w:tblW w:w="15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060"/>
        <w:gridCol w:w="3672"/>
        <w:gridCol w:w="4131"/>
        <w:gridCol w:w="1836"/>
        <w:gridCol w:w="1836"/>
      </w:tblGrid>
      <w:tr w:rsidR="00662781" w:rsidRPr="00D114B2" w:rsidTr="000A5C1A">
        <w:trPr>
          <w:trHeight w:val="7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114B2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Numer wniosku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Wnioskodawca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Tytuł projektu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Wnioskowane dofinansowanie [PLN]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Koszt całkowity [PLN]</w:t>
            </w:r>
          </w:p>
        </w:tc>
      </w:tr>
      <w:tr w:rsidR="00662781" w:rsidRPr="00D114B2" w:rsidTr="000A5C1A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2781" w:rsidRPr="00D114B2" w:rsidTr="000A5C1A">
        <w:trPr>
          <w:trHeight w:val="265"/>
        </w:trPr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14B2">
              <w:rPr>
                <w:rFonts w:ascii="Arial" w:eastAsia="Times New Roman" w:hAnsi="Arial" w:cs="Arial"/>
                <w:sz w:val="20"/>
                <w:szCs w:val="20"/>
              </w:rPr>
              <w:t>Razem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81" w:rsidRPr="00D114B2" w:rsidRDefault="00662781" w:rsidP="002F24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62781" w:rsidRPr="003239CB" w:rsidRDefault="00662781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sporządził   ………………………………………………                           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data podpis</w:t>
      </w:r>
    </w:p>
    <w:p w:rsidR="00DC1407" w:rsidRPr="003239CB" w:rsidRDefault="00DC1407" w:rsidP="00DC1407">
      <w:pPr>
        <w:tabs>
          <w:tab w:val="left" w:pos="1425"/>
        </w:tabs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zweryfikował   …………………………………………                        </w:t>
      </w:r>
    </w:p>
    <w:p w:rsidR="00DC1407" w:rsidRPr="003239CB" w:rsidRDefault="000451A2" w:rsidP="00DC14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="00DC1407" w:rsidRPr="003239CB">
        <w:rPr>
          <w:rFonts w:ascii="Verdana" w:hAnsi="Verdana"/>
          <w:sz w:val="20"/>
          <w:szCs w:val="20"/>
        </w:rPr>
        <w:t>data podpis</w:t>
      </w: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</w:p>
    <w:p w:rsidR="00DC1407" w:rsidRPr="003239CB" w:rsidRDefault="00DC1407" w:rsidP="00DC1407">
      <w:pPr>
        <w:rPr>
          <w:rFonts w:ascii="Verdana" w:hAnsi="Verdana"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>zatwierdził    ………………………………………………</w:t>
      </w:r>
    </w:p>
    <w:p w:rsidR="007D13BB" w:rsidRPr="003239CB" w:rsidRDefault="00DC1407" w:rsidP="007D13BB">
      <w:pPr>
        <w:rPr>
          <w:rFonts w:ascii="Verdana" w:hAnsi="Verdana"/>
          <w:b/>
          <w:sz w:val="20"/>
          <w:szCs w:val="20"/>
        </w:rPr>
      </w:pPr>
      <w:r w:rsidRPr="003239CB">
        <w:rPr>
          <w:rFonts w:ascii="Verdana" w:hAnsi="Verdana"/>
          <w:sz w:val="20"/>
          <w:szCs w:val="20"/>
        </w:rPr>
        <w:t xml:space="preserve">                        </w:t>
      </w:r>
      <w:r w:rsidR="000451A2">
        <w:rPr>
          <w:rFonts w:ascii="Verdana" w:hAnsi="Verdana"/>
          <w:sz w:val="20"/>
          <w:szCs w:val="20"/>
        </w:rPr>
        <w:t xml:space="preserve"> </w:t>
      </w:r>
      <w:r w:rsidRPr="003239CB">
        <w:rPr>
          <w:rFonts w:ascii="Verdana" w:hAnsi="Verdana"/>
          <w:sz w:val="20"/>
          <w:szCs w:val="20"/>
        </w:rPr>
        <w:t>data podpis</w:t>
      </w:r>
    </w:p>
    <w:p w:rsidR="008934EC" w:rsidRPr="003239CB" w:rsidRDefault="008934EC" w:rsidP="00D27D07">
      <w:pPr>
        <w:rPr>
          <w:rFonts w:ascii="Verdana" w:hAnsi="Verdana"/>
          <w:b/>
          <w:i/>
          <w:sz w:val="20"/>
          <w:szCs w:val="20"/>
        </w:rPr>
      </w:pPr>
    </w:p>
    <w:sectPr w:rsidR="008934EC" w:rsidRPr="003239CB" w:rsidSect="000A5C1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E2" w:rsidRDefault="00937FE2" w:rsidP="00DF3E05">
      <w:pPr>
        <w:spacing w:after="0" w:line="240" w:lineRule="auto"/>
      </w:pPr>
      <w:r>
        <w:separator/>
      </w:r>
    </w:p>
  </w:endnote>
  <w:endnote w:type="continuationSeparator" w:id="0">
    <w:p w:rsidR="00937FE2" w:rsidRDefault="00937FE2" w:rsidP="00DF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E2" w:rsidRDefault="00937FE2" w:rsidP="00DF3E05">
      <w:pPr>
        <w:spacing w:after="0" w:line="240" w:lineRule="auto"/>
      </w:pPr>
      <w:r>
        <w:separator/>
      </w:r>
    </w:p>
  </w:footnote>
  <w:footnote w:type="continuationSeparator" w:id="0">
    <w:p w:rsidR="00937FE2" w:rsidRDefault="00937FE2" w:rsidP="00DF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19" w:rsidRDefault="0095549F" w:rsidP="00DF3E05">
    <w:pPr>
      <w:pStyle w:val="Nagwek"/>
      <w:jc w:val="center"/>
    </w:pPr>
    <w:r w:rsidRPr="0095549F">
      <w:rPr>
        <w:noProof/>
      </w:rPr>
      <w:drawing>
        <wp:inline distT="0" distB="0" distL="0" distR="0">
          <wp:extent cx="5759450" cy="713105"/>
          <wp:effectExtent l="19050" t="0" r="0" b="0"/>
          <wp:docPr id="4" name="Obraz 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BB"/>
    <w:rsid w:val="000128AC"/>
    <w:rsid w:val="00035E18"/>
    <w:rsid w:val="000451A2"/>
    <w:rsid w:val="000601B8"/>
    <w:rsid w:val="000A5C1A"/>
    <w:rsid w:val="000E2599"/>
    <w:rsid w:val="000E29EC"/>
    <w:rsid w:val="000E2D31"/>
    <w:rsid w:val="000F4BC2"/>
    <w:rsid w:val="00114304"/>
    <w:rsid w:val="00117DD2"/>
    <w:rsid w:val="00125019"/>
    <w:rsid w:val="0013217E"/>
    <w:rsid w:val="0014261E"/>
    <w:rsid w:val="001549F3"/>
    <w:rsid w:val="001657BC"/>
    <w:rsid w:val="00165B76"/>
    <w:rsid w:val="001C5734"/>
    <w:rsid w:val="001C75B9"/>
    <w:rsid w:val="002104B3"/>
    <w:rsid w:val="00254259"/>
    <w:rsid w:val="0025540D"/>
    <w:rsid w:val="0026699E"/>
    <w:rsid w:val="002C4A12"/>
    <w:rsid w:val="002E44E6"/>
    <w:rsid w:val="002F2441"/>
    <w:rsid w:val="00310D45"/>
    <w:rsid w:val="00313FBF"/>
    <w:rsid w:val="003239CB"/>
    <w:rsid w:val="003A1032"/>
    <w:rsid w:val="003A3F5A"/>
    <w:rsid w:val="003A5780"/>
    <w:rsid w:val="00404B82"/>
    <w:rsid w:val="00407A42"/>
    <w:rsid w:val="0043457A"/>
    <w:rsid w:val="0045553F"/>
    <w:rsid w:val="004962D3"/>
    <w:rsid w:val="00543015"/>
    <w:rsid w:val="005656B6"/>
    <w:rsid w:val="005E68B0"/>
    <w:rsid w:val="0062386B"/>
    <w:rsid w:val="00650C27"/>
    <w:rsid w:val="00662781"/>
    <w:rsid w:val="006641DD"/>
    <w:rsid w:val="00687658"/>
    <w:rsid w:val="006D603F"/>
    <w:rsid w:val="007375E0"/>
    <w:rsid w:val="00737C18"/>
    <w:rsid w:val="007D13BB"/>
    <w:rsid w:val="00823C14"/>
    <w:rsid w:val="008262AB"/>
    <w:rsid w:val="008460B4"/>
    <w:rsid w:val="00887D33"/>
    <w:rsid w:val="008934EC"/>
    <w:rsid w:val="008A533C"/>
    <w:rsid w:val="008C20F5"/>
    <w:rsid w:val="008E7D8B"/>
    <w:rsid w:val="009178DE"/>
    <w:rsid w:val="00937FE2"/>
    <w:rsid w:val="0095549F"/>
    <w:rsid w:val="009A50F1"/>
    <w:rsid w:val="009D04F6"/>
    <w:rsid w:val="009F5D81"/>
    <w:rsid w:val="00B0102E"/>
    <w:rsid w:val="00B035F7"/>
    <w:rsid w:val="00C164B1"/>
    <w:rsid w:val="00C34BFC"/>
    <w:rsid w:val="00CB4FB6"/>
    <w:rsid w:val="00CF7318"/>
    <w:rsid w:val="00D01A78"/>
    <w:rsid w:val="00D27D07"/>
    <w:rsid w:val="00D437D4"/>
    <w:rsid w:val="00D5793A"/>
    <w:rsid w:val="00D9366C"/>
    <w:rsid w:val="00DC1407"/>
    <w:rsid w:val="00DE4DE3"/>
    <w:rsid w:val="00DF3E05"/>
    <w:rsid w:val="00DF4CBC"/>
    <w:rsid w:val="00E06CEE"/>
    <w:rsid w:val="00E71B7D"/>
    <w:rsid w:val="00EF42F3"/>
    <w:rsid w:val="00F00016"/>
    <w:rsid w:val="00F01741"/>
    <w:rsid w:val="00F10D54"/>
    <w:rsid w:val="00F667FC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E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E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E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05"/>
  </w:style>
  <w:style w:type="paragraph" w:styleId="Stopka">
    <w:name w:val="footer"/>
    <w:basedOn w:val="Normalny"/>
    <w:link w:val="StopkaZnak"/>
    <w:uiPriority w:val="99"/>
    <w:unhideWhenUsed/>
    <w:rsid w:val="00DF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05"/>
  </w:style>
  <w:style w:type="paragraph" w:styleId="Tekstdymka">
    <w:name w:val="Balloon Text"/>
    <w:basedOn w:val="Normalny"/>
    <w:link w:val="TekstdymkaZnak"/>
    <w:uiPriority w:val="99"/>
    <w:semiHidden/>
    <w:unhideWhenUsed/>
    <w:rsid w:val="00D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93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78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8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39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39CB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407A42"/>
    <w:rPr>
      <w:i/>
      <w:iCs/>
    </w:rPr>
  </w:style>
  <w:style w:type="character" w:styleId="Pogrubienie">
    <w:name w:val="Strong"/>
    <w:basedOn w:val="Domylnaczcionkaakapitu"/>
    <w:uiPriority w:val="22"/>
    <w:qFormat/>
    <w:rsid w:val="00407A4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3">
    <w:name w:val="xl63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1549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D046C-8510-47D0-8A2D-612F270A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2065</Words>
  <Characters>12391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Wypiór Anna</cp:lastModifiedBy>
  <cp:revision>2</cp:revision>
  <dcterms:created xsi:type="dcterms:W3CDTF">2017-10-23T11:02:00Z</dcterms:created>
  <dcterms:modified xsi:type="dcterms:W3CDTF">2017-10-23T11:02:00Z</dcterms:modified>
</cp:coreProperties>
</file>