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51" w:rsidRDefault="001A1051" w:rsidP="001A1051">
      <w:pPr>
        <w:pStyle w:val="Tytu"/>
        <w:spacing w:after="120"/>
      </w:pPr>
      <w:r>
        <w:t>Uchwała Nr 209</w:t>
      </w:r>
      <w:r>
        <w:t>2</w:t>
      </w:r>
      <w:bookmarkStart w:id="0" w:name="_GoBack"/>
      <w:bookmarkEnd w:id="0"/>
      <w:r>
        <w:t>/221/V/2017</w:t>
      </w:r>
    </w:p>
    <w:p w:rsidR="001A1051" w:rsidRDefault="001A1051" w:rsidP="001A105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1A1051" w:rsidP="001A105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10.10.2017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325AF8">
        <w:t>ustawy z dnia 10 kwietnia 2003 r.</w:t>
      </w:r>
      <w:r w:rsidR="00976510" w:rsidRPr="00325AF8">
        <w:t xml:space="preserve"> </w:t>
      </w:r>
      <w:r w:rsidRPr="00325AF8">
        <w:t>o szcz</w:t>
      </w:r>
      <w:r w:rsidR="004379A5" w:rsidRPr="00325AF8">
        <w:t>ególnych zasadach przygotowania</w:t>
      </w:r>
      <w:r w:rsidR="00684A3C" w:rsidRPr="00325AF8">
        <w:t xml:space="preserve"> </w:t>
      </w:r>
      <w:r w:rsidRPr="00325AF8">
        <w:t>i realizacji inwestycji w zakresie dróg p</w:t>
      </w:r>
      <w:r w:rsidR="00976510" w:rsidRPr="00325AF8">
        <w:t xml:space="preserve">ublicznych </w:t>
      </w:r>
      <w:r w:rsidR="00325AF8" w:rsidRPr="00325AF8">
        <w:t xml:space="preserve">/t.j. </w:t>
      </w:r>
      <w:r w:rsidR="00325AF8" w:rsidRPr="00325AF8">
        <w:rPr>
          <w:bCs/>
        </w:rPr>
        <w:t>Dz.U. z 2017</w:t>
      </w:r>
      <w:r w:rsidR="00325AF8">
        <w:rPr>
          <w:bCs/>
        </w:rPr>
        <w:t>r.</w:t>
      </w:r>
      <w:r w:rsidR="00325AF8" w:rsidRPr="00325AF8">
        <w:rPr>
          <w:bCs/>
        </w:rPr>
        <w:t xml:space="preserve"> poz. 1496</w:t>
      </w:r>
      <w:r w:rsidR="00325AF8" w:rsidRPr="00325AF8"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63718" w:rsidRDefault="002C52C4" w:rsidP="009D59EC">
      <w:pPr>
        <w:jc w:val="both"/>
        <w:rPr>
          <w:sz w:val="24"/>
          <w:szCs w:val="24"/>
        </w:rPr>
      </w:pPr>
      <w:r w:rsidRPr="009D59EC">
        <w:rPr>
          <w:sz w:val="24"/>
          <w:szCs w:val="24"/>
        </w:rPr>
        <w:t>Opiniuje się pozytywnie inwestycję pn.:</w:t>
      </w:r>
      <w:r w:rsidR="00C0703B" w:rsidRPr="009D59EC">
        <w:rPr>
          <w:sz w:val="24"/>
          <w:szCs w:val="24"/>
        </w:rPr>
        <w:t xml:space="preserve"> </w:t>
      </w:r>
      <w:r w:rsidR="009D59EC" w:rsidRPr="009D59EC">
        <w:rPr>
          <w:sz w:val="24"/>
          <w:szCs w:val="24"/>
        </w:rPr>
        <w:t xml:space="preserve">„Budowa zintegrowanego węzła przesiadkowego </w:t>
      </w:r>
      <w:r w:rsidR="009D59EC">
        <w:rPr>
          <w:sz w:val="24"/>
          <w:szCs w:val="24"/>
        </w:rPr>
        <w:br/>
      </w:r>
      <w:r w:rsidR="009D59EC" w:rsidRPr="009D59EC">
        <w:rPr>
          <w:sz w:val="24"/>
          <w:szCs w:val="24"/>
        </w:rPr>
        <w:t xml:space="preserve">A-R (autobus-rower) oznaczonego jako węzeł przesiadkowy B na skrzyżowaniu ulic Katowicka, Dehnelów i Reymonta w ramach inwestycji pn. „Zintegrowane punkty przesiadkowe A-T-R/A-R w mieście wraz z przedsięwzięciami towarzyszącymi” </w:t>
      </w:r>
      <w:r w:rsidR="009D59EC">
        <w:rPr>
          <w:sz w:val="24"/>
          <w:szCs w:val="24"/>
        </w:rPr>
        <w:br/>
      </w:r>
      <w:r w:rsidR="009D59EC" w:rsidRPr="009D59EC">
        <w:rPr>
          <w:sz w:val="24"/>
          <w:szCs w:val="24"/>
        </w:rPr>
        <w:t xml:space="preserve">w Czeladzi”, </w:t>
      </w:r>
      <w:r w:rsidR="00AC32F3" w:rsidRPr="009D59EC">
        <w:rPr>
          <w:sz w:val="24"/>
          <w:szCs w:val="24"/>
        </w:rPr>
        <w:t xml:space="preserve">zgodnie z wnioskiem </w:t>
      </w:r>
      <w:r w:rsidR="009D59EC">
        <w:rPr>
          <w:sz w:val="24"/>
          <w:szCs w:val="24"/>
        </w:rPr>
        <w:t>n</w:t>
      </w:r>
      <w:r w:rsidR="009D59EC" w:rsidRPr="009D59EC">
        <w:rPr>
          <w:sz w:val="24"/>
          <w:szCs w:val="24"/>
        </w:rPr>
        <w:t xml:space="preserve">r 1903/IP/06/17 z dnia 13.06.2017r. uzupełnionym </w:t>
      </w:r>
      <w:r w:rsidR="009D59EC" w:rsidRPr="00614EF2">
        <w:rPr>
          <w:sz w:val="24"/>
          <w:szCs w:val="24"/>
        </w:rPr>
        <w:t xml:space="preserve">pismem nr 3328/IP/09/17 z dnia 21.09.2017r. Pani Małgorzaty Szafron-Szendzielorz </w:t>
      </w:r>
      <w:r w:rsidR="009D59EC" w:rsidRPr="00614EF2">
        <w:rPr>
          <w:sz w:val="24"/>
          <w:szCs w:val="24"/>
        </w:rPr>
        <w:br/>
        <w:t xml:space="preserve">z Szafron Szendzielorz Projekt, działającej na mocy pełnomocnictwa Burmistrza Miasta Czeladzi, który na mocy </w:t>
      </w:r>
      <w:r w:rsidR="00614EF2" w:rsidRPr="00614EF2">
        <w:rPr>
          <w:sz w:val="24"/>
          <w:szCs w:val="24"/>
        </w:rPr>
        <w:t xml:space="preserve">Na mocy Uchwały Nr XXXIII/356/2017 Rady Powiatu Będzińskiego z dnia 13.09.217r. oraz Uchwały Nr XLIII/533/2017 Rady Miejskiej </w:t>
      </w:r>
      <w:r w:rsidR="00614EF2">
        <w:rPr>
          <w:sz w:val="24"/>
          <w:szCs w:val="24"/>
        </w:rPr>
        <w:br/>
      </w:r>
      <w:r w:rsidR="00614EF2" w:rsidRPr="00614EF2">
        <w:rPr>
          <w:sz w:val="24"/>
          <w:szCs w:val="24"/>
        </w:rPr>
        <w:t xml:space="preserve">w Czeladzi z dnia 27.09.2017r. </w:t>
      </w:r>
      <w:r w:rsidR="009D59EC" w:rsidRPr="00614EF2">
        <w:rPr>
          <w:sz w:val="24"/>
          <w:szCs w:val="24"/>
        </w:rPr>
        <w:t>występuje jako zarządca dróg powiatowych na odcinkach objętych ww. inwestycją.</w:t>
      </w:r>
    </w:p>
    <w:p w:rsidR="009D59EC" w:rsidRDefault="009D59EC" w:rsidP="009D59EC">
      <w:pPr>
        <w:rPr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F821DC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2D" w:rsidRDefault="00EA012D" w:rsidP="009D59EC">
      <w:r>
        <w:separator/>
      </w:r>
    </w:p>
  </w:endnote>
  <w:endnote w:type="continuationSeparator" w:id="0">
    <w:p w:rsidR="00EA012D" w:rsidRDefault="00EA012D" w:rsidP="009D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2D" w:rsidRDefault="00EA012D" w:rsidP="009D59EC">
      <w:r>
        <w:separator/>
      </w:r>
    </w:p>
  </w:footnote>
  <w:footnote w:type="continuationSeparator" w:id="0">
    <w:p w:rsidR="00EA012D" w:rsidRDefault="00EA012D" w:rsidP="009D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C60116B"/>
    <w:multiLevelType w:val="hybridMultilevel"/>
    <w:tmpl w:val="9E5A6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1"/>
  </w:num>
  <w:num w:numId="5">
    <w:abstractNumId w:val="4"/>
  </w:num>
  <w:num w:numId="6">
    <w:abstractNumId w:val="11"/>
    <w:lvlOverride w:ilvl="0">
      <w:startOverride w:val="1"/>
    </w:lvlOverride>
  </w:num>
  <w:num w:numId="7">
    <w:abstractNumId w:val="8"/>
  </w:num>
  <w:num w:numId="8">
    <w:abstractNumId w:val="1"/>
  </w:num>
  <w:num w:numId="9">
    <w:abstractNumId w:val="7"/>
  </w:num>
  <w:num w:numId="10">
    <w:abstractNumId w:val="12"/>
  </w:num>
  <w:num w:numId="11">
    <w:abstractNumId w:val="9"/>
  </w:num>
  <w:num w:numId="12">
    <w:abstractNumId w:val="5"/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051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5AF8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14EF2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D59EC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26E6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012D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821DC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9E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9EC"/>
  </w:style>
  <w:style w:type="character" w:styleId="Odwoanieprzypisukocowego">
    <w:name w:val="endnote reference"/>
    <w:basedOn w:val="Domylnaczcionkaakapitu"/>
    <w:uiPriority w:val="99"/>
    <w:semiHidden/>
    <w:unhideWhenUsed/>
    <w:rsid w:val="009D59EC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1A1051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9E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9EC"/>
  </w:style>
  <w:style w:type="character" w:styleId="Odwoanieprzypisukocowego">
    <w:name w:val="endnote reference"/>
    <w:basedOn w:val="Domylnaczcionkaakapitu"/>
    <w:uiPriority w:val="99"/>
    <w:semiHidden/>
    <w:unhideWhenUsed/>
    <w:rsid w:val="009D59EC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1A105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2017-10-11T05:04:00Z</dcterms:created>
  <dcterms:modified xsi:type="dcterms:W3CDTF">2017-10-11T05:04:00Z</dcterms:modified>
</cp:coreProperties>
</file>