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98" w:rsidRDefault="00073A98" w:rsidP="00073A98">
      <w:pPr>
        <w:pStyle w:val="Tytu"/>
        <w:spacing w:after="120"/>
      </w:pPr>
      <w:r>
        <w:t xml:space="preserve">Uchwała Nr </w:t>
      </w:r>
      <w:r w:rsidRPr="00D676DF">
        <w:t>15</w:t>
      </w:r>
      <w:r>
        <w:t>30</w:t>
      </w:r>
      <w:bookmarkStart w:id="0" w:name="_GoBack"/>
      <w:bookmarkEnd w:id="0"/>
      <w:r w:rsidRPr="00D676DF">
        <w:t>/207/V/2017</w:t>
      </w:r>
    </w:p>
    <w:p w:rsidR="00073A98" w:rsidRDefault="00073A98" w:rsidP="00073A98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073A98" w:rsidP="00073A98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 dnia 25.07.2017 </w:t>
      </w:r>
      <w:r w:rsidR="00711D21">
        <w:rPr>
          <w:b/>
          <w:bCs/>
          <w:sz w:val="24"/>
          <w:szCs w:val="24"/>
        </w:rPr>
        <w:t xml:space="preserve"> r.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j.t./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463718" w:rsidRPr="00FA6896" w:rsidRDefault="002C52C4" w:rsidP="00FA6896">
      <w:pPr>
        <w:spacing w:after="120"/>
        <w:jc w:val="both"/>
        <w:rPr>
          <w:sz w:val="24"/>
          <w:szCs w:val="24"/>
        </w:rPr>
      </w:pPr>
      <w:r w:rsidRPr="00FA6896">
        <w:rPr>
          <w:sz w:val="24"/>
          <w:szCs w:val="24"/>
        </w:rPr>
        <w:t>Opiniuje się pozytywnie inwestycję pn.:</w:t>
      </w:r>
      <w:r w:rsidR="00FA6896" w:rsidRPr="00FA6896">
        <w:rPr>
          <w:sz w:val="24"/>
          <w:szCs w:val="24"/>
        </w:rPr>
        <w:t xml:space="preserve"> „Przebudowa wiaduktu drogowego w ciągu drogi powiatowej Nr 1713S w km 6+517 nad torami PKP w miejscowości Kotowice oraz chodnika</w:t>
      </w:r>
      <w:r w:rsidR="00FA6896">
        <w:rPr>
          <w:sz w:val="24"/>
          <w:szCs w:val="24"/>
        </w:rPr>
        <w:t>”</w:t>
      </w:r>
      <w:r w:rsidR="00AC32F3" w:rsidRPr="00FA6896">
        <w:rPr>
          <w:sz w:val="24"/>
          <w:szCs w:val="24"/>
        </w:rPr>
        <w:t xml:space="preserve">, zgodnie z wnioskiem </w:t>
      </w:r>
      <w:r w:rsidR="00FA6896" w:rsidRPr="00FA6896">
        <w:rPr>
          <w:sz w:val="24"/>
          <w:szCs w:val="24"/>
        </w:rPr>
        <w:t xml:space="preserve">nr GB/MSZ/ZRD/OPN/ZWS/01 z dnia 07.07.2017r. </w:t>
      </w:r>
      <w:r w:rsidR="00C0703B" w:rsidRPr="00FA6896">
        <w:rPr>
          <w:sz w:val="24"/>
          <w:szCs w:val="24"/>
        </w:rPr>
        <w:t>Pana</w:t>
      </w:r>
      <w:r w:rsidR="00FA6896" w:rsidRPr="00FA6896">
        <w:rPr>
          <w:sz w:val="24"/>
          <w:szCs w:val="24"/>
        </w:rPr>
        <w:t xml:space="preserve"> Grzegorza Buganika z Pracowni Projektowej Buganik, działającego na mocy pełnomocnictwa Dyrektora Powiatowego Zarządu Dróg w Myszkowie.</w:t>
      </w: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3A98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A6896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073A98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073A9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2017-07-25T12:11:00Z</dcterms:created>
  <dcterms:modified xsi:type="dcterms:W3CDTF">2017-07-25T12:11:00Z</dcterms:modified>
</cp:coreProperties>
</file>