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A4" w:rsidRPr="00860958" w:rsidRDefault="00813AA4" w:rsidP="005B2016">
      <w:pPr>
        <w:spacing w:after="0" w:line="360" w:lineRule="auto"/>
        <w:rPr>
          <w:rFonts w:ascii="Arial" w:hAnsi="Arial" w:cs="Arial"/>
          <w:b/>
          <w:sz w:val="24"/>
          <w:szCs w:val="24"/>
        </w:rPr>
      </w:pPr>
      <w:bookmarkStart w:id="0" w:name="_GoBack"/>
      <w:bookmarkEnd w:id="0"/>
      <w:r w:rsidRPr="00860958">
        <w:rPr>
          <w:rFonts w:ascii="Arial" w:hAnsi="Arial" w:cs="Arial"/>
          <w:sz w:val="24"/>
          <w:szCs w:val="24"/>
        </w:rPr>
        <w:t xml:space="preserve">Załącznik nr </w:t>
      </w:r>
      <w:r w:rsidR="0051288C">
        <w:rPr>
          <w:rFonts w:ascii="Arial" w:hAnsi="Arial" w:cs="Arial"/>
          <w:sz w:val="24"/>
          <w:szCs w:val="24"/>
        </w:rPr>
        <w:t>4</w:t>
      </w:r>
      <w:r w:rsidRPr="00860958">
        <w:rPr>
          <w:rFonts w:ascii="Arial" w:hAnsi="Arial" w:cs="Arial"/>
          <w:sz w:val="24"/>
          <w:szCs w:val="24"/>
        </w:rPr>
        <w:t xml:space="preserve"> do umowy: Szczegółowe obowiązki Beneficjenta wynikające z realizacji projektu </w:t>
      </w:r>
      <w:r w:rsidR="000E0FF0" w:rsidRPr="00860958">
        <w:rPr>
          <w:rFonts w:ascii="Arial" w:hAnsi="Arial" w:cs="Arial"/>
          <w:sz w:val="24"/>
          <w:szCs w:val="24"/>
        </w:rPr>
        <w:t>w ramach Poddziałania 7.4</w:t>
      </w:r>
      <w:r w:rsidRPr="00860958">
        <w:rPr>
          <w:rFonts w:ascii="Arial" w:hAnsi="Arial" w:cs="Arial"/>
          <w:sz w:val="24"/>
          <w:szCs w:val="24"/>
        </w:rPr>
        <w:t>.</w:t>
      </w:r>
      <w:r w:rsidR="00FE5C61" w:rsidRPr="00860958">
        <w:rPr>
          <w:rFonts w:ascii="Arial" w:hAnsi="Arial" w:cs="Arial"/>
          <w:sz w:val="24"/>
          <w:szCs w:val="24"/>
        </w:rPr>
        <w:t>1</w:t>
      </w:r>
    </w:p>
    <w:p w:rsidR="00813AA4" w:rsidRPr="00860958" w:rsidRDefault="00813AA4" w:rsidP="005B2016">
      <w:pPr>
        <w:spacing w:after="0" w:line="360" w:lineRule="auto"/>
        <w:rPr>
          <w:rFonts w:ascii="Arial" w:hAnsi="Arial" w:cs="Arial"/>
          <w:sz w:val="24"/>
          <w:szCs w:val="24"/>
        </w:rPr>
      </w:pPr>
    </w:p>
    <w:p w:rsidR="000E0FF0" w:rsidRPr="00860958" w:rsidRDefault="005623FC" w:rsidP="005B2016">
      <w:pPr>
        <w:tabs>
          <w:tab w:val="left" w:pos="2268"/>
          <w:tab w:val="left" w:pos="5700"/>
        </w:tabs>
        <w:spacing w:after="0" w:line="360" w:lineRule="auto"/>
        <w:ind w:right="-425" w:hanging="284"/>
        <w:rPr>
          <w:rFonts w:ascii="Arial" w:hAnsi="Arial" w:cs="Arial"/>
          <w:sz w:val="24"/>
          <w:szCs w:val="24"/>
        </w:rPr>
      </w:pPr>
      <w:r>
        <w:rPr>
          <w:rFonts w:ascii="Arial" w:hAnsi="Arial" w:cs="Arial"/>
          <w:noProof/>
          <w:sz w:val="24"/>
          <w:szCs w:val="24"/>
          <w:lang w:eastAsia="pl-PL"/>
        </w:rPr>
        <w:drawing>
          <wp:inline distT="0" distB="0" distL="0" distR="0">
            <wp:extent cx="1438275" cy="800100"/>
            <wp:effectExtent l="19050" t="0" r="9525" b="0"/>
            <wp:docPr id="1" name="Obraz 1" descr="C:\Users\stepiena\AppData\Local\Microsoft\Windows\Temporary Internet Files\Content.Word\FE-POZIOM-AchromatPozyt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tepiena\AppData\Local\Microsoft\Windows\Temporary Internet Files\Content.Word\FE-POZIOM-AchromatPozytyw.jpg"/>
                    <pic:cNvPicPr>
                      <a:picLocks noChangeAspect="1" noChangeArrowheads="1"/>
                    </pic:cNvPicPr>
                  </pic:nvPicPr>
                  <pic:blipFill>
                    <a:blip r:embed="rId8"/>
                    <a:srcRect/>
                    <a:stretch>
                      <a:fillRect/>
                    </a:stretch>
                  </pic:blipFill>
                  <pic:spPr bwMode="auto">
                    <a:xfrm>
                      <a:off x="0" y="0"/>
                      <a:ext cx="1438275" cy="800100"/>
                    </a:xfrm>
                    <a:prstGeom prst="rect">
                      <a:avLst/>
                    </a:prstGeom>
                    <a:noFill/>
                    <a:ln w="9525">
                      <a:noFill/>
                      <a:miter lim="800000"/>
                      <a:headEnd/>
                      <a:tailEnd/>
                    </a:ln>
                  </pic:spPr>
                </pic:pic>
              </a:graphicData>
            </a:graphic>
          </wp:inline>
        </w:drawing>
      </w:r>
      <w:r w:rsidR="000E0FF0" w:rsidRPr="00860958">
        <w:rPr>
          <w:rFonts w:ascii="Arial" w:hAnsi="Arial" w:cs="Arial"/>
          <w:sz w:val="24"/>
          <w:szCs w:val="24"/>
        </w:rPr>
        <w:tab/>
      </w:r>
      <w:r>
        <w:rPr>
          <w:rFonts w:ascii="Arial" w:hAnsi="Arial" w:cs="Arial"/>
          <w:noProof/>
          <w:sz w:val="24"/>
          <w:szCs w:val="24"/>
          <w:lang w:eastAsia="pl-PL"/>
        </w:rPr>
        <w:drawing>
          <wp:inline distT="0" distB="0" distL="0" distR="0">
            <wp:extent cx="2533650" cy="857250"/>
            <wp:effectExtent l="19050" t="0" r="0" b="0"/>
            <wp:docPr id="2" name="Obraz 6" descr="C:\Documents and Settings\azygmanski\Pulpit\wybór\oznaczenia i logotypy\Loga POWER\logo_kolor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Documents and Settings\azygmanski\Pulpit\wybór\oznaczenia i logotypy\Loga POWER\logo_kolor_poziom.jpg"/>
                    <pic:cNvPicPr>
                      <a:picLocks noChangeAspect="1" noChangeArrowheads="1"/>
                    </pic:cNvPicPr>
                  </pic:nvPicPr>
                  <pic:blipFill>
                    <a:blip r:embed="rId9">
                      <a:grayscl/>
                    </a:blip>
                    <a:srcRect/>
                    <a:stretch>
                      <a:fillRect/>
                    </a:stretch>
                  </pic:blipFill>
                  <pic:spPr bwMode="auto">
                    <a:xfrm>
                      <a:off x="0" y="0"/>
                      <a:ext cx="2533650" cy="857250"/>
                    </a:xfrm>
                    <a:prstGeom prst="rect">
                      <a:avLst/>
                    </a:prstGeom>
                    <a:noFill/>
                    <a:ln w="9525">
                      <a:noFill/>
                      <a:miter lim="800000"/>
                      <a:headEnd/>
                      <a:tailEnd/>
                    </a:ln>
                  </pic:spPr>
                </pic:pic>
              </a:graphicData>
            </a:graphic>
          </wp:inline>
        </w:drawing>
      </w:r>
      <w:r w:rsidR="000E0FF0" w:rsidRPr="00860958">
        <w:rPr>
          <w:rFonts w:ascii="Arial" w:hAnsi="Arial" w:cs="Arial"/>
          <w:sz w:val="24"/>
          <w:szCs w:val="24"/>
        </w:rPr>
        <w:tab/>
      </w:r>
      <w:r>
        <w:rPr>
          <w:rFonts w:ascii="Arial" w:hAnsi="Arial" w:cs="Arial"/>
          <w:noProof/>
          <w:sz w:val="24"/>
          <w:szCs w:val="24"/>
          <w:lang w:eastAsia="pl-PL"/>
        </w:rPr>
        <w:drawing>
          <wp:inline distT="0" distB="0" distL="0" distR="0">
            <wp:extent cx="2209800" cy="800100"/>
            <wp:effectExtent l="19050" t="0" r="0" b="0"/>
            <wp:docPr id="3" name="Obraz 3"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e"/>
                    <pic:cNvPicPr>
                      <a:picLocks noChangeAspect="1" noChangeArrowheads="1"/>
                    </pic:cNvPicPr>
                  </pic:nvPicPr>
                  <pic:blipFill>
                    <a:blip r:embed="rId10"/>
                    <a:srcRect/>
                    <a:stretch>
                      <a:fillRect/>
                    </a:stretch>
                  </pic:blipFill>
                  <pic:spPr bwMode="auto">
                    <a:xfrm>
                      <a:off x="0" y="0"/>
                      <a:ext cx="2209800" cy="800100"/>
                    </a:xfrm>
                    <a:prstGeom prst="rect">
                      <a:avLst/>
                    </a:prstGeom>
                    <a:noFill/>
                    <a:ln w="9525">
                      <a:noFill/>
                      <a:miter lim="800000"/>
                      <a:headEnd/>
                      <a:tailEnd/>
                    </a:ln>
                  </pic:spPr>
                </pic:pic>
              </a:graphicData>
            </a:graphic>
          </wp:inline>
        </w:drawing>
      </w:r>
    </w:p>
    <w:p w:rsidR="000E0FF0" w:rsidRPr="00860958" w:rsidRDefault="000E0FF0" w:rsidP="005B2016">
      <w:pPr>
        <w:tabs>
          <w:tab w:val="left" w:pos="1260"/>
        </w:tabs>
        <w:spacing w:after="0" w:line="360" w:lineRule="auto"/>
        <w:ind w:right="-141" w:hanging="567"/>
        <w:rPr>
          <w:rFonts w:ascii="Arial" w:hAnsi="Arial" w:cs="Arial"/>
          <w:sz w:val="24"/>
          <w:szCs w:val="24"/>
        </w:rPr>
      </w:pPr>
      <w:r w:rsidRPr="00860958">
        <w:rPr>
          <w:rFonts w:ascii="Arial" w:hAnsi="Arial" w:cs="Arial"/>
          <w:sz w:val="24"/>
          <w:szCs w:val="24"/>
        </w:rPr>
        <w:tab/>
      </w:r>
    </w:p>
    <w:p w:rsidR="00813AA4" w:rsidRPr="00860958" w:rsidRDefault="00813AA4" w:rsidP="005B2016">
      <w:pPr>
        <w:pStyle w:val="Tekstpodstawowy"/>
        <w:spacing w:line="360" w:lineRule="auto"/>
        <w:rPr>
          <w:rFonts w:ascii="Arial" w:hAnsi="Arial" w:cs="Arial"/>
        </w:rPr>
      </w:pPr>
    </w:p>
    <w:p w:rsidR="00BB4905" w:rsidRPr="00860958" w:rsidRDefault="00813AA4" w:rsidP="005B2016">
      <w:pPr>
        <w:spacing w:after="0" w:line="360" w:lineRule="auto"/>
        <w:jc w:val="center"/>
        <w:rPr>
          <w:rFonts w:ascii="Arial" w:hAnsi="Arial" w:cs="Arial"/>
          <w:b/>
          <w:sz w:val="24"/>
          <w:szCs w:val="24"/>
        </w:rPr>
      </w:pPr>
      <w:r w:rsidRPr="00860958">
        <w:rPr>
          <w:rFonts w:ascii="Arial" w:hAnsi="Arial" w:cs="Arial"/>
          <w:b/>
          <w:sz w:val="24"/>
          <w:szCs w:val="24"/>
        </w:rPr>
        <w:t>Szczegółowe obowiązki Beneficjenta wynikające z realizacji pro</w:t>
      </w:r>
      <w:r w:rsidR="001D00ED" w:rsidRPr="00860958">
        <w:rPr>
          <w:rFonts w:ascii="Arial" w:hAnsi="Arial" w:cs="Arial"/>
          <w:b/>
          <w:sz w:val="24"/>
          <w:szCs w:val="24"/>
        </w:rPr>
        <w:t xml:space="preserve">jektu </w:t>
      </w:r>
      <w:r w:rsidR="001D00ED" w:rsidRPr="00860958">
        <w:rPr>
          <w:rFonts w:ascii="Arial" w:hAnsi="Arial" w:cs="Arial"/>
          <w:b/>
          <w:sz w:val="24"/>
          <w:szCs w:val="24"/>
        </w:rPr>
        <w:br/>
        <w:t>w ramach Poddziałania 7.4</w:t>
      </w:r>
      <w:r w:rsidR="009D321F" w:rsidRPr="00860958">
        <w:rPr>
          <w:rFonts w:ascii="Arial" w:hAnsi="Arial" w:cs="Arial"/>
          <w:b/>
          <w:sz w:val="24"/>
          <w:szCs w:val="24"/>
        </w:rPr>
        <w:t>.1</w:t>
      </w:r>
      <w:r w:rsidR="00D73AD5" w:rsidRPr="00860958">
        <w:rPr>
          <w:rFonts w:ascii="Arial" w:hAnsi="Arial" w:cs="Arial"/>
          <w:b/>
          <w:sz w:val="24"/>
          <w:szCs w:val="24"/>
        </w:rPr>
        <w:t>- Outplacement- ZIT</w:t>
      </w:r>
    </w:p>
    <w:p w:rsidR="008C56FF" w:rsidRPr="00860958" w:rsidRDefault="00722069" w:rsidP="005B2016">
      <w:pPr>
        <w:tabs>
          <w:tab w:val="left" w:pos="8382"/>
        </w:tabs>
        <w:spacing w:after="0" w:line="360" w:lineRule="auto"/>
        <w:rPr>
          <w:rFonts w:ascii="Arial" w:hAnsi="Arial" w:cs="Arial"/>
          <w:i/>
          <w:sz w:val="24"/>
          <w:szCs w:val="24"/>
        </w:rPr>
      </w:pPr>
      <w:r w:rsidRPr="00860958">
        <w:rPr>
          <w:rFonts w:ascii="Arial" w:hAnsi="Arial" w:cs="Arial"/>
          <w:i/>
          <w:sz w:val="24"/>
          <w:szCs w:val="24"/>
        </w:rPr>
        <w:tab/>
      </w:r>
    </w:p>
    <w:p w:rsidR="002D1A70" w:rsidRPr="00860958" w:rsidRDefault="002F35DD" w:rsidP="005B2016">
      <w:pPr>
        <w:spacing w:after="0" w:line="360" w:lineRule="auto"/>
        <w:jc w:val="both"/>
        <w:rPr>
          <w:rFonts w:ascii="Arial" w:hAnsi="Arial" w:cs="Arial"/>
          <w:b/>
          <w:sz w:val="24"/>
          <w:szCs w:val="24"/>
        </w:rPr>
      </w:pPr>
      <w:r w:rsidRPr="00860958">
        <w:rPr>
          <w:rFonts w:ascii="Arial" w:hAnsi="Arial" w:cs="Arial"/>
          <w:b/>
          <w:sz w:val="24"/>
          <w:szCs w:val="24"/>
        </w:rPr>
        <w:t xml:space="preserve">W ramach </w:t>
      </w:r>
      <w:r w:rsidR="00AD2F73" w:rsidRPr="00860958">
        <w:rPr>
          <w:rFonts w:ascii="Arial" w:hAnsi="Arial" w:cs="Arial"/>
          <w:b/>
          <w:sz w:val="24"/>
          <w:szCs w:val="24"/>
        </w:rPr>
        <w:t>Poddziałania 7.4</w:t>
      </w:r>
      <w:r w:rsidR="00B6270C" w:rsidRPr="00860958">
        <w:rPr>
          <w:rFonts w:ascii="Arial" w:hAnsi="Arial" w:cs="Arial"/>
          <w:b/>
          <w:sz w:val="24"/>
          <w:szCs w:val="24"/>
        </w:rPr>
        <w:t>.</w:t>
      </w:r>
      <w:r w:rsidR="009D321F" w:rsidRPr="00860958">
        <w:rPr>
          <w:rFonts w:ascii="Arial" w:hAnsi="Arial" w:cs="Arial"/>
          <w:b/>
          <w:sz w:val="24"/>
          <w:szCs w:val="24"/>
        </w:rPr>
        <w:t>1</w:t>
      </w:r>
      <w:r w:rsidR="000A3814" w:rsidRPr="00860958">
        <w:rPr>
          <w:rFonts w:ascii="Arial" w:hAnsi="Arial" w:cs="Arial"/>
          <w:b/>
          <w:sz w:val="24"/>
          <w:szCs w:val="24"/>
        </w:rPr>
        <w:t xml:space="preserve"> beneficjent</w:t>
      </w:r>
      <w:r w:rsidR="002D1A70" w:rsidRPr="00860958">
        <w:rPr>
          <w:rFonts w:ascii="Arial" w:hAnsi="Arial" w:cs="Arial"/>
          <w:b/>
          <w:sz w:val="24"/>
          <w:szCs w:val="24"/>
        </w:rPr>
        <w:t xml:space="preserve"> zobowiązuje się do</w:t>
      </w:r>
      <w:r w:rsidR="00FA2D97" w:rsidRPr="00860958">
        <w:rPr>
          <w:rFonts w:ascii="Arial" w:hAnsi="Arial" w:cs="Arial"/>
          <w:b/>
          <w:sz w:val="24"/>
          <w:szCs w:val="24"/>
        </w:rPr>
        <w:t xml:space="preserve"> spełnienia poniższych warunków:</w:t>
      </w:r>
      <w:r w:rsidR="00FA2D97" w:rsidRPr="00860958">
        <w:rPr>
          <w:rStyle w:val="Odwoanieprzypisudolnego"/>
          <w:rFonts w:ascii="Arial" w:hAnsi="Arial" w:cs="Arial"/>
          <w:b/>
          <w:sz w:val="24"/>
          <w:szCs w:val="24"/>
        </w:rPr>
        <w:footnoteReference w:id="1"/>
      </w:r>
    </w:p>
    <w:p w:rsidR="002D1A70" w:rsidRPr="00860958" w:rsidRDefault="002D1A70" w:rsidP="005B2016">
      <w:pPr>
        <w:spacing w:after="0" w:line="360" w:lineRule="auto"/>
        <w:jc w:val="both"/>
        <w:rPr>
          <w:rFonts w:ascii="Arial" w:hAnsi="Arial" w:cs="Arial"/>
          <w:b/>
          <w:sz w:val="24"/>
          <w:szCs w:val="24"/>
        </w:rPr>
      </w:pPr>
    </w:p>
    <w:p w:rsidR="00F26165" w:rsidRPr="00860958" w:rsidRDefault="000A3814" w:rsidP="00355EFF">
      <w:pPr>
        <w:pStyle w:val="Akapitzlist"/>
        <w:numPr>
          <w:ilvl w:val="0"/>
          <w:numId w:val="15"/>
        </w:numPr>
        <w:autoSpaceDE w:val="0"/>
        <w:autoSpaceDN w:val="0"/>
        <w:adjustRightInd w:val="0"/>
        <w:spacing w:after="0" w:line="360" w:lineRule="auto"/>
        <w:rPr>
          <w:rFonts w:ascii="Arial" w:hAnsi="Arial" w:cs="Arial"/>
          <w:b/>
          <w:bCs/>
          <w:iCs/>
          <w:sz w:val="24"/>
          <w:szCs w:val="24"/>
          <w:u w:val="single"/>
        </w:rPr>
      </w:pPr>
      <w:r w:rsidRPr="00860958">
        <w:rPr>
          <w:rFonts w:ascii="Arial" w:hAnsi="Arial" w:cs="Arial"/>
          <w:b/>
          <w:bCs/>
          <w:iCs/>
          <w:sz w:val="24"/>
          <w:szCs w:val="24"/>
          <w:u w:val="single"/>
        </w:rPr>
        <w:t>W zakresie grupy</w:t>
      </w:r>
      <w:r w:rsidR="002D1A70" w:rsidRPr="00860958">
        <w:rPr>
          <w:rFonts w:ascii="Arial" w:hAnsi="Arial" w:cs="Arial"/>
          <w:b/>
          <w:bCs/>
          <w:iCs/>
          <w:sz w:val="24"/>
          <w:szCs w:val="24"/>
          <w:u w:val="single"/>
        </w:rPr>
        <w:t xml:space="preserve"> docelowe</w:t>
      </w:r>
      <w:r w:rsidRPr="00860958">
        <w:rPr>
          <w:rFonts w:ascii="Arial" w:hAnsi="Arial" w:cs="Arial"/>
          <w:b/>
          <w:bCs/>
          <w:iCs/>
          <w:sz w:val="24"/>
          <w:szCs w:val="24"/>
          <w:u w:val="single"/>
        </w:rPr>
        <w:t>j</w:t>
      </w:r>
      <w:r w:rsidR="002D1A70" w:rsidRPr="00860958">
        <w:rPr>
          <w:rFonts w:ascii="Arial" w:hAnsi="Arial" w:cs="Arial"/>
          <w:b/>
          <w:bCs/>
          <w:iCs/>
          <w:sz w:val="24"/>
          <w:szCs w:val="24"/>
          <w:u w:val="single"/>
        </w:rPr>
        <w:t>:</w:t>
      </w:r>
    </w:p>
    <w:p w:rsidR="006B15FE" w:rsidRPr="00860958" w:rsidRDefault="006B15FE" w:rsidP="005B2016">
      <w:pPr>
        <w:autoSpaceDE w:val="0"/>
        <w:autoSpaceDN w:val="0"/>
        <w:adjustRightInd w:val="0"/>
        <w:spacing w:after="0" w:line="360" w:lineRule="auto"/>
        <w:rPr>
          <w:rFonts w:ascii="Arial" w:hAnsi="Arial" w:cs="Arial"/>
          <w:b/>
          <w:bCs/>
          <w:iCs/>
          <w:sz w:val="24"/>
          <w:szCs w:val="24"/>
        </w:rPr>
      </w:pPr>
    </w:p>
    <w:p w:rsidR="00AD2F73" w:rsidRPr="00860958" w:rsidRDefault="00AD2F73"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z w:val="24"/>
          <w:szCs w:val="24"/>
        </w:rPr>
        <w:t>Grupę docelową/ostatecznych odbiorców wspa</w:t>
      </w:r>
      <w:r w:rsidR="009D321F" w:rsidRPr="00860958">
        <w:rPr>
          <w:rFonts w:ascii="Arial" w:hAnsi="Arial" w:cs="Arial"/>
          <w:sz w:val="24"/>
          <w:szCs w:val="24"/>
        </w:rPr>
        <w:t>rcia w ramach Poddziałania 7.4.1</w:t>
      </w:r>
      <w:r w:rsidRPr="00860958">
        <w:rPr>
          <w:rFonts w:ascii="Arial" w:hAnsi="Arial" w:cs="Arial"/>
          <w:sz w:val="24"/>
          <w:szCs w:val="24"/>
        </w:rPr>
        <w:t xml:space="preserve"> stanowią pracownicy:</w:t>
      </w:r>
    </w:p>
    <w:p w:rsidR="00AD2F73" w:rsidRPr="00860958" w:rsidRDefault="00AD2F73" w:rsidP="00355EFF">
      <w:pPr>
        <w:pStyle w:val="Akapitzlist"/>
        <w:numPr>
          <w:ilvl w:val="0"/>
          <w:numId w:val="20"/>
        </w:numPr>
        <w:spacing w:after="0" w:line="360" w:lineRule="auto"/>
        <w:jc w:val="both"/>
        <w:rPr>
          <w:rFonts w:ascii="Arial" w:hAnsi="Arial" w:cs="Arial"/>
          <w:sz w:val="24"/>
          <w:szCs w:val="24"/>
        </w:rPr>
      </w:pPr>
      <w:r w:rsidRPr="00860958">
        <w:rPr>
          <w:rFonts w:ascii="Arial" w:hAnsi="Arial" w:cs="Arial"/>
          <w:sz w:val="24"/>
          <w:szCs w:val="24"/>
        </w:rPr>
        <w:t>przedsiębiorstw sektora MŚP;</w:t>
      </w:r>
    </w:p>
    <w:p w:rsidR="00AD2F73" w:rsidRPr="00860958" w:rsidRDefault="00AD2F73" w:rsidP="00355EFF">
      <w:pPr>
        <w:pStyle w:val="Akapitzlist"/>
        <w:numPr>
          <w:ilvl w:val="0"/>
          <w:numId w:val="20"/>
        </w:numPr>
        <w:spacing w:after="0" w:line="360" w:lineRule="auto"/>
        <w:jc w:val="both"/>
        <w:rPr>
          <w:rFonts w:ascii="Arial" w:hAnsi="Arial" w:cs="Arial"/>
          <w:sz w:val="24"/>
          <w:szCs w:val="24"/>
        </w:rPr>
      </w:pPr>
      <w:r w:rsidRPr="00860958">
        <w:rPr>
          <w:rFonts w:ascii="Arial" w:hAnsi="Arial" w:cs="Arial"/>
          <w:sz w:val="24"/>
          <w:szCs w:val="24"/>
        </w:rPr>
        <w:t>przedsiębiorstw przechodzących procesy restrukturyzacyjne;</w:t>
      </w:r>
    </w:p>
    <w:p w:rsidR="00AD2F73" w:rsidRPr="00860958" w:rsidRDefault="00AD2F73" w:rsidP="00355EFF">
      <w:pPr>
        <w:pStyle w:val="Akapitzlist"/>
        <w:numPr>
          <w:ilvl w:val="0"/>
          <w:numId w:val="20"/>
        </w:numPr>
        <w:spacing w:after="0" w:line="360" w:lineRule="auto"/>
        <w:jc w:val="both"/>
        <w:rPr>
          <w:rFonts w:ascii="Arial" w:hAnsi="Arial" w:cs="Arial"/>
          <w:sz w:val="24"/>
          <w:szCs w:val="24"/>
        </w:rPr>
      </w:pPr>
      <w:r w:rsidRPr="00860958">
        <w:rPr>
          <w:rFonts w:ascii="Arial" w:hAnsi="Arial" w:cs="Arial"/>
          <w:sz w:val="24"/>
          <w:szCs w:val="24"/>
        </w:rPr>
        <w:t>przedsiębiorstw odczuwających negatywne skutki zmiany gospodarczej;</w:t>
      </w:r>
    </w:p>
    <w:p w:rsidR="00AD2F73" w:rsidRPr="00860958" w:rsidRDefault="00AD2F73" w:rsidP="00355EFF">
      <w:pPr>
        <w:pStyle w:val="Akapitzlist"/>
        <w:numPr>
          <w:ilvl w:val="0"/>
          <w:numId w:val="20"/>
        </w:numPr>
        <w:spacing w:after="0" w:line="360" w:lineRule="auto"/>
        <w:jc w:val="both"/>
        <w:rPr>
          <w:rFonts w:ascii="Arial" w:hAnsi="Arial" w:cs="Arial"/>
          <w:sz w:val="24"/>
          <w:szCs w:val="24"/>
        </w:rPr>
      </w:pPr>
      <w:r w:rsidRPr="00860958">
        <w:rPr>
          <w:rFonts w:ascii="Arial" w:hAnsi="Arial" w:cs="Arial"/>
          <w:sz w:val="24"/>
          <w:szCs w:val="24"/>
        </w:rPr>
        <w:t>przedsiębiorstw znajdujących się w sytuacji kryzysowej;</w:t>
      </w:r>
    </w:p>
    <w:p w:rsidR="00AD2F73" w:rsidRPr="00860958" w:rsidRDefault="00AD2F73" w:rsidP="00355EFF">
      <w:pPr>
        <w:pStyle w:val="Akapitzlist"/>
        <w:numPr>
          <w:ilvl w:val="0"/>
          <w:numId w:val="20"/>
        </w:numPr>
        <w:spacing w:after="0" w:line="360" w:lineRule="auto"/>
        <w:rPr>
          <w:rFonts w:ascii="Arial" w:hAnsi="Arial" w:cs="Arial"/>
          <w:sz w:val="24"/>
          <w:szCs w:val="24"/>
          <w:lang w:eastAsia="pl-PL"/>
        </w:rPr>
      </w:pPr>
      <w:r w:rsidRPr="00860958">
        <w:rPr>
          <w:rFonts w:ascii="Arial" w:hAnsi="Arial" w:cs="Arial"/>
          <w:sz w:val="24"/>
          <w:szCs w:val="24"/>
          <w:lang w:eastAsia="pl-PL"/>
        </w:rPr>
        <w:t>zagrożeni zwolnieniem, przewidziani do zwolnienia lub osoby zwolnione z przyczyn dotyczących zakładu pracy</w:t>
      </w:r>
      <w:r w:rsidRPr="00860958">
        <w:rPr>
          <w:rStyle w:val="Odwoanieprzypisudolnego"/>
          <w:rFonts w:ascii="Arial" w:hAnsi="Arial" w:cs="Arial"/>
          <w:sz w:val="24"/>
          <w:szCs w:val="24"/>
        </w:rPr>
        <w:footnoteReference w:id="2"/>
      </w:r>
      <w:r w:rsidRPr="00860958">
        <w:rPr>
          <w:rFonts w:ascii="Arial" w:hAnsi="Arial" w:cs="Arial"/>
          <w:sz w:val="24"/>
          <w:szCs w:val="24"/>
          <w:lang w:eastAsia="pl-PL"/>
        </w:rPr>
        <w:t>.</w:t>
      </w:r>
    </w:p>
    <w:p w:rsidR="00AD2F73" w:rsidRPr="00860958" w:rsidRDefault="00AD2F73" w:rsidP="005B2016">
      <w:pPr>
        <w:pStyle w:val="Akapitzlist"/>
        <w:spacing w:after="0" w:line="360" w:lineRule="auto"/>
        <w:rPr>
          <w:rFonts w:ascii="Arial" w:hAnsi="Arial" w:cs="Arial"/>
          <w:b/>
          <w:sz w:val="24"/>
          <w:szCs w:val="24"/>
        </w:rPr>
      </w:pPr>
      <w:r w:rsidRPr="00860958">
        <w:rPr>
          <w:rFonts w:ascii="Arial" w:hAnsi="Arial" w:cs="Arial"/>
          <w:b/>
          <w:sz w:val="24"/>
          <w:szCs w:val="24"/>
        </w:rPr>
        <w:t>Z wyłączeniem osób odbywających karę pozbawienia wolności.</w:t>
      </w:r>
    </w:p>
    <w:p w:rsidR="00A32ECE" w:rsidRPr="00860958" w:rsidRDefault="00A32ECE" w:rsidP="005B2016">
      <w:pPr>
        <w:pStyle w:val="Akapitzlist"/>
        <w:spacing w:after="0" w:line="360" w:lineRule="auto"/>
        <w:rPr>
          <w:rFonts w:ascii="Arial" w:hAnsi="Arial" w:cs="Arial"/>
          <w:b/>
          <w:sz w:val="24"/>
          <w:szCs w:val="24"/>
        </w:rPr>
      </w:pPr>
    </w:p>
    <w:p w:rsidR="00A32ECE" w:rsidRPr="00860958" w:rsidRDefault="00A32ECE" w:rsidP="005B2016">
      <w:pPr>
        <w:spacing w:after="0" w:line="360" w:lineRule="auto"/>
        <w:jc w:val="center"/>
        <w:rPr>
          <w:rFonts w:ascii="Arial" w:hAnsi="Arial" w:cs="Arial"/>
          <w:b/>
          <w:sz w:val="24"/>
          <w:szCs w:val="24"/>
        </w:rPr>
      </w:pPr>
      <w:r w:rsidRPr="00860958">
        <w:rPr>
          <w:rFonts w:ascii="Arial" w:hAnsi="Arial" w:cs="Arial"/>
          <w:b/>
          <w:sz w:val="24"/>
          <w:szCs w:val="24"/>
        </w:rPr>
        <w:t>UWAGA</w:t>
      </w:r>
    </w:p>
    <w:p w:rsidR="00A32ECE" w:rsidRPr="00860958" w:rsidRDefault="00A32ECE" w:rsidP="00355EFF">
      <w:pPr>
        <w:numPr>
          <w:ilvl w:val="0"/>
          <w:numId w:val="32"/>
        </w:numPr>
        <w:spacing w:after="0" w:line="360" w:lineRule="auto"/>
        <w:jc w:val="both"/>
        <w:rPr>
          <w:rFonts w:ascii="Arial" w:hAnsi="Arial" w:cs="Arial"/>
          <w:sz w:val="24"/>
          <w:szCs w:val="24"/>
        </w:rPr>
      </w:pPr>
      <w:r w:rsidRPr="00860958">
        <w:rPr>
          <w:rFonts w:ascii="Arial" w:hAnsi="Arial" w:cs="Arial"/>
          <w:sz w:val="24"/>
          <w:szCs w:val="24"/>
        </w:rPr>
        <w:t>Zgodnie z powyższym zapisem, w projekcie mogą brać udział wyłącznie uczestnicy należący do jednej z wymienionych grup docelowych.</w:t>
      </w:r>
    </w:p>
    <w:p w:rsidR="005F7803" w:rsidRPr="00860958" w:rsidRDefault="00A32ECE" w:rsidP="00355EFF">
      <w:pPr>
        <w:numPr>
          <w:ilvl w:val="0"/>
          <w:numId w:val="32"/>
        </w:numPr>
        <w:spacing w:after="0" w:line="360" w:lineRule="auto"/>
        <w:rPr>
          <w:rFonts w:ascii="Arial" w:hAnsi="Arial" w:cs="Arial"/>
          <w:sz w:val="24"/>
          <w:szCs w:val="24"/>
        </w:rPr>
      </w:pPr>
      <w:r w:rsidRPr="00860958">
        <w:rPr>
          <w:rFonts w:ascii="Arial" w:hAnsi="Arial" w:cs="Arial"/>
          <w:sz w:val="24"/>
          <w:szCs w:val="24"/>
        </w:rPr>
        <w:t>Informacje dotyczące wyboru grup docelowych powinny znajdować się w polu opisowym pkt B.11 wniosku o dofinansowanie projektu</w:t>
      </w:r>
    </w:p>
    <w:p w:rsidR="005F7803" w:rsidRPr="00860958" w:rsidRDefault="005F7803" w:rsidP="005B2016">
      <w:pPr>
        <w:spacing w:after="0" w:line="360" w:lineRule="auto"/>
        <w:ind w:left="720"/>
        <w:rPr>
          <w:rFonts w:ascii="Arial" w:hAnsi="Arial" w:cs="Arial"/>
          <w:sz w:val="24"/>
          <w:szCs w:val="24"/>
        </w:rPr>
      </w:pPr>
    </w:p>
    <w:p w:rsidR="005F7803" w:rsidRPr="00860958" w:rsidRDefault="005F7803"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z w:val="24"/>
          <w:szCs w:val="24"/>
          <w:lang w:eastAsia="pl-PL"/>
        </w:rPr>
        <w:t xml:space="preserve">Zgodnie z zapisem </w:t>
      </w:r>
      <w:r w:rsidRPr="00860958">
        <w:rPr>
          <w:rFonts w:ascii="Arial" w:hAnsi="Arial" w:cs="Arial"/>
          <w:i/>
          <w:sz w:val="24"/>
          <w:szCs w:val="24"/>
          <w:lang w:eastAsia="pl-PL"/>
        </w:rPr>
        <w:t>Wytycznych w zakresie realizacji przedsięwzięć z udziałem środków Europejskiego Funduszu Społecznego w obszarze przystosowania przedsiębiorców i pracowników do zmian na lata 2014-2020</w:t>
      </w:r>
      <w:r w:rsidRPr="00860958">
        <w:rPr>
          <w:rFonts w:ascii="Arial" w:hAnsi="Arial" w:cs="Arial"/>
          <w:sz w:val="24"/>
          <w:szCs w:val="24"/>
          <w:lang w:eastAsia="pl-PL"/>
        </w:rPr>
        <w:t xml:space="preserve"> wsparcie finansowe na rozpoczęcie własnej działalności gospodarczej jest skierowane do osób, które utraciły zatrudnienie w okresie nie dłuższym niż 6 miesięcy przed przystąpieniem do projektu, pracowników znajdujących się w okresie wypowiedzenia stosunku pracy lub stosunku służbowego, zamieszkujących na terenie </w:t>
      </w:r>
      <w:r w:rsidRPr="00860958">
        <w:rPr>
          <w:rFonts w:ascii="Arial" w:hAnsi="Arial" w:cs="Arial"/>
          <w:sz w:val="24"/>
          <w:szCs w:val="24"/>
        </w:rPr>
        <w:t>Subregionu Centralnego Województwa Śląskiego i/lub pracujących na terenie Subregionu Centralnego Województwa Śląskiego.</w:t>
      </w:r>
    </w:p>
    <w:p w:rsidR="005F7803" w:rsidRPr="00860958" w:rsidRDefault="005F7803" w:rsidP="005B2016">
      <w:pPr>
        <w:pStyle w:val="Akapitzlist"/>
        <w:spacing w:after="0" w:line="360" w:lineRule="auto"/>
        <w:jc w:val="both"/>
        <w:rPr>
          <w:rFonts w:ascii="Arial" w:hAnsi="Arial" w:cs="Arial"/>
          <w:sz w:val="24"/>
          <w:szCs w:val="24"/>
        </w:rPr>
      </w:pPr>
    </w:p>
    <w:p w:rsidR="005F7803" w:rsidRPr="00860958" w:rsidRDefault="00A32ECE"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pacing w:val="-6"/>
          <w:sz w:val="24"/>
          <w:szCs w:val="24"/>
          <w:lang w:eastAsia="pl-PL"/>
        </w:rPr>
        <w:t>Należy pamiętać, że uczestnikiem projektu jest osoba fizyczna bezpośrednio korzystająca z interwencji EFS.</w:t>
      </w:r>
    </w:p>
    <w:p w:rsidR="005F7803" w:rsidRPr="00860958" w:rsidRDefault="005F7803" w:rsidP="005B2016">
      <w:pPr>
        <w:pStyle w:val="Akapitzlist"/>
        <w:spacing w:after="0" w:line="360" w:lineRule="auto"/>
        <w:rPr>
          <w:rFonts w:ascii="Arial" w:hAnsi="Arial" w:cs="Arial"/>
          <w:spacing w:val="-6"/>
          <w:sz w:val="24"/>
          <w:szCs w:val="24"/>
          <w:lang w:eastAsia="pl-PL"/>
        </w:rPr>
      </w:pPr>
    </w:p>
    <w:p w:rsidR="005F7803" w:rsidRPr="00860958" w:rsidRDefault="00A32ECE"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pacing w:val="-6"/>
          <w:sz w:val="24"/>
          <w:szCs w:val="24"/>
          <w:lang w:eastAsia="pl-PL"/>
        </w:rPr>
        <w:t>Jako uczestników wykazuje się wyłącznie te osoby i podmioty, które można zidentyfikować i uzyskać od nich dane niezbędne do określenia wspólnych wskaźników produktu (w przypadku osób fizycznych oraz wsparcia pracowników instytucji, dotyczących co najmniej płci, statusu na rynku pracy, wieku, wykształcenia, sytuacji gospodarstwa domowego</w:t>
      </w:r>
      <w:r w:rsidRPr="00860958">
        <w:rPr>
          <w:rStyle w:val="Odwoanieprzypisudolnego"/>
          <w:rFonts w:ascii="Arial" w:hAnsi="Arial" w:cs="Arial"/>
          <w:spacing w:val="-6"/>
          <w:sz w:val="24"/>
          <w:szCs w:val="24"/>
        </w:rPr>
        <w:footnoteReference w:id="3"/>
      </w:r>
      <w:r w:rsidRPr="00860958">
        <w:rPr>
          <w:rFonts w:ascii="Arial" w:hAnsi="Arial" w:cs="Arial"/>
          <w:spacing w:val="-6"/>
          <w:sz w:val="24"/>
          <w:szCs w:val="24"/>
          <w:lang w:eastAsia="pl-PL"/>
        </w:rPr>
        <w:t>) i dla których planowane jest poniesienie określonego wydatku.</w:t>
      </w:r>
    </w:p>
    <w:p w:rsidR="005F7803" w:rsidRPr="00860958" w:rsidRDefault="005F7803" w:rsidP="005B2016">
      <w:pPr>
        <w:pStyle w:val="Akapitzlist"/>
        <w:spacing w:after="0" w:line="360" w:lineRule="auto"/>
        <w:rPr>
          <w:rFonts w:ascii="Arial" w:hAnsi="Arial" w:cs="Arial"/>
          <w:spacing w:val="-6"/>
          <w:sz w:val="24"/>
          <w:szCs w:val="24"/>
          <w:lang w:eastAsia="pl-PL"/>
        </w:rPr>
      </w:pPr>
    </w:p>
    <w:p w:rsidR="00E70B61" w:rsidRPr="00860958" w:rsidRDefault="00A32ECE"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pacing w:val="-6"/>
          <w:sz w:val="24"/>
          <w:szCs w:val="24"/>
          <w:lang w:eastAsia="pl-PL"/>
        </w:rPr>
        <w:t>Osób niekorzystających z bezpośredniego wsparcia nie nale</w:t>
      </w:r>
      <w:r w:rsidR="00E70B61" w:rsidRPr="00860958">
        <w:rPr>
          <w:rFonts w:ascii="Arial" w:hAnsi="Arial" w:cs="Arial"/>
          <w:spacing w:val="-6"/>
          <w:sz w:val="24"/>
          <w:szCs w:val="24"/>
          <w:lang w:eastAsia="pl-PL"/>
        </w:rPr>
        <w:t>ży wykazywać, jako uczestników.</w:t>
      </w:r>
    </w:p>
    <w:p w:rsidR="00E70B61" w:rsidRPr="00860958" w:rsidRDefault="00E70B61" w:rsidP="00E70B61">
      <w:pPr>
        <w:pStyle w:val="Akapitzlist"/>
        <w:rPr>
          <w:rFonts w:ascii="Arial" w:hAnsi="Arial" w:cs="Arial"/>
          <w:spacing w:val="-6"/>
          <w:sz w:val="24"/>
          <w:szCs w:val="24"/>
          <w:lang w:eastAsia="pl-PL"/>
        </w:rPr>
      </w:pPr>
    </w:p>
    <w:p w:rsidR="005F7803" w:rsidRPr="00860958" w:rsidRDefault="00A32ECE"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pacing w:val="-6"/>
          <w:sz w:val="24"/>
          <w:szCs w:val="24"/>
          <w:lang w:eastAsia="pl-PL"/>
        </w:rPr>
        <w:t>Bezpośrednie wsparcie uczestnika to wsparcie, na które zostały przeznaczone określone środki, świadczone na rzecz konkretnej osoby, prowadzące do uzyskania korzyści przez uczestnika (np. dotacji na założenie działalności gospodarczej).</w:t>
      </w:r>
    </w:p>
    <w:p w:rsidR="005F7803" w:rsidRPr="00860958" w:rsidRDefault="005F7803" w:rsidP="005B2016">
      <w:pPr>
        <w:pStyle w:val="Akapitzlist"/>
        <w:spacing w:after="0" w:line="360" w:lineRule="auto"/>
        <w:rPr>
          <w:rFonts w:ascii="Arial" w:hAnsi="Arial" w:cs="Arial"/>
          <w:sz w:val="24"/>
          <w:szCs w:val="24"/>
          <w:lang w:eastAsia="pl-PL"/>
        </w:rPr>
      </w:pPr>
    </w:p>
    <w:p w:rsidR="005F7803" w:rsidRPr="00860958" w:rsidRDefault="005F7803" w:rsidP="00355EFF">
      <w:pPr>
        <w:pStyle w:val="Akapitzlist"/>
        <w:numPr>
          <w:ilvl w:val="0"/>
          <w:numId w:val="19"/>
        </w:numPr>
        <w:spacing w:after="0" w:line="360" w:lineRule="auto"/>
        <w:jc w:val="both"/>
        <w:rPr>
          <w:rFonts w:ascii="Arial" w:hAnsi="Arial" w:cs="Arial"/>
          <w:sz w:val="24"/>
          <w:szCs w:val="24"/>
        </w:rPr>
      </w:pPr>
      <w:r w:rsidRPr="00860958">
        <w:rPr>
          <w:rFonts w:ascii="Arial" w:hAnsi="Arial" w:cs="Arial"/>
          <w:sz w:val="24"/>
          <w:szCs w:val="24"/>
          <w:lang w:eastAsia="pl-PL"/>
        </w:rPr>
        <w:t xml:space="preserve">O uzyskanie wsparcia na rozpoczęcie działalności gospodarczej może ubiegać się osoba, która zamieszkuje i/lub pracuje na terenie </w:t>
      </w:r>
      <w:r w:rsidRPr="00860958">
        <w:rPr>
          <w:rFonts w:ascii="Arial" w:hAnsi="Arial" w:cs="Arial"/>
          <w:sz w:val="24"/>
          <w:szCs w:val="24"/>
        </w:rPr>
        <w:t>Subregionu Centralnego Województwa Śląskiego i</w:t>
      </w:r>
      <w:r w:rsidRPr="00860958">
        <w:rPr>
          <w:rFonts w:ascii="Arial" w:hAnsi="Arial" w:cs="Arial"/>
          <w:i/>
          <w:sz w:val="24"/>
          <w:szCs w:val="24"/>
        </w:rPr>
        <w:t xml:space="preserve"> </w:t>
      </w:r>
      <w:r w:rsidRPr="00860958">
        <w:rPr>
          <w:rFonts w:ascii="Arial" w:hAnsi="Arial" w:cs="Arial"/>
          <w:sz w:val="24"/>
          <w:szCs w:val="24"/>
          <w:lang w:eastAsia="pl-PL"/>
        </w:rPr>
        <w:t xml:space="preserve"> spełnia co najmniej jeden z poniższych warunków: </w:t>
      </w:r>
    </w:p>
    <w:p w:rsidR="005F7803" w:rsidRPr="00860958" w:rsidRDefault="005F7803" w:rsidP="00355EFF">
      <w:pPr>
        <w:pStyle w:val="Akapitzlist"/>
        <w:numPr>
          <w:ilvl w:val="0"/>
          <w:numId w:val="30"/>
        </w:numPr>
        <w:spacing w:after="0" w:line="360" w:lineRule="auto"/>
        <w:rPr>
          <w:rFonts w:ascii="Arial" w:hAnsi="Arial" w:cs="Arial"/>
          <w:sz w:val="24"/>
          <w:szCs w:val="24"/>
          <w:lang w:eastAsia="pl-PL"/>
        </w:rPr>
      </w:pPr>
      <w:r w:rsidRPr="00860958">
        <w:rPr>
          <w:rFonts w:ascii="Arial" w:hAnsi="Arial" w:cs="Arial"/>
          <w:sz w:val="24"/>
          <w:szCs w:val="24"/>
          <w:lang w:eastAsia="pl-PL"/>
        </w:rPr>
        <w:t>jest osobą z niepełnosprawnością,</w:t>
      </w:r>
    </w:p>
    <w:p w:rsidR="005F7803" w:rsidRPr="00860958" w:rsidRDefault="005F7803" w:rsidP="00355EFF">
      <w:pPr>
        <w:pStyle w:val="Akapitzlist"/>
        <w:numPr>
          <w:ilvl w:val="0"/>
          <w:numId w:val="30"/>
        </w:numPr>
        <w:spacing w:after="0" w:line="360" w:lineRule="auto"/>
        <w:rPr>
          <w:rFonts w:ascii="Arial" w:hAnsi="Arial" w:cs="Arial"/>
          <w:sz w:val="24"/>
          <w:szCs w:val="24"/>
          <w:lang w:eastAsia="pl-PL"/>
        </w:rPr>
      </w:pPr>
      <w:r w:rsidRPr="00860958">
        <w:rPr>
          <w:rFonts w:ascii="Arial" w:hAnsi="Arial" w:cs="Arial"/>
          <w:sz w:val="24"/>
          <w:szCs w:val="24"/>
          <w:lang w:eastAsia="pl-PL"/>
        </w:rPr>
        <w:t>jest osoba powyżej 50 roku życia,</w:t>
      </w:r>
    </w:p>
    <w:p w:rsidR="005F7803" w:rsidRPr="00860958" w:rsidRDefault="005F7803" w:rsidP="00355EFF">
      <w:pPr>
        <w:pStyle w:val="Akapitzlist"/>
        <w:numPr>
          <w:ilvl w:val="0"/>
          <w:numId w:val="30"/>
        </w:numPr>
        <w:spacing w:after="0" w:line="360" w:lineRule="auto"/>
        <w:rPr>
          <w:rFonts w:ascii="Arial" w:hAnsi="Arial" w:cs="Arial"/>
          <w:sz w:val="24"/>
          <w:szCs w:val="24"/>
          <w:lang w:eastAsia="pl-PL"/>
        </w:rPr>
      </w:pPr>
      <w:r w:rsidRPr="00860958">
        <w:rPr>
          <w:rFonts w:ascii="Arial" w:hAnsi="Arial" w:cs="Arial"/>
          <w:sz w:val="24"/>
          <w:szCs w:val="24"/>
          <w:lang w:eastAsia="pl-PL"/>
        </w:rPr>
        <w:t>jest kobietą,</w:t>
      </w:r>
    </w:p>
    <w:p w:rsidR="005F7803" w:rsidRPr="00860958" w:rsidRDefault="005F7803" w:rsidP="00355EFF">
      <w:pPr>
        <w:pStyle w:val="Akapitzlist"/>
        <w:numPr>
          <w:ilvl w:val="0"/>
          <w:numId w:val="30"/>
        </w:numPr>
        <w:spacing w:after="0" w:line="360" w:lineRule="auto"/>
        <w:rPr>
          <w:rFonts w:ascii="Arial" w:hAnsi="Arial" w:cs="Arial"/>
          <w:sz w:val="24"/>
          <w:szCs w:val="24"/>
          <w:lang w:eastAsia="pl-PL"/>
        </w:rPr>
      </w:pPr>
      <w:r w:rsidRPr="00860958">
        <w:rPr>
          <w:rFonts w:ascii="Arial" w:hAnsi="Arial" w:cs="Arial"/>
          <w:sz w:val="24"/>
          <w:szCs w:val="24"/>
          <w:lang w:eastAsia="pl-PL"/>
        </w:rPr>
        <w:t xml:space="preserve">jest osobą o niskich kwalifikacjach, </w:t>
      </w:r>
    </w:p>
    <w:p w:rsidR="005F7803" w:rsidRPr="00860958" w:rsidRDefault="005F7803" w:rsidP="00355EFF">
      <w:pPr>
        <w:pStyle w:val="Akapitzlist"/>
        <w:numPr>
          <w:ilvl w:val="0"/>
          <w:numId w:val="30"/>
        </w:numPr>
        <w:spacing w:after="0" w:line="360" w:lineRule="auto"/>
        <w:rPr>
          <w:rFonts w:ascii="Arial" w:hAnsi="Arial" w:cs="Arial"/>
          <w:sz w:val="24"/>
          <w:szCs w:val="24"/>
          <w:lang w:eastAsia="pl-PL"/>
        </w:rPr>
      </w:pPr>
      <w:r w:rsidRPr="00860958">
        <w:rPr>
          <w:rFonts w:ascii="Arial" w:hAnsi="Arial" w:cs="Arial"/>
          <w:sz w:val="24"/>
          <w:szCs w:val="24"/>
          <w:lang w:eastAsia="pl-PL"/>
        </w:rPr>
        <w:t>jest osobą poniżej 30 roku życia.</w:t>
      </w:r>
    </w:p>
    <w:p w:rsidR="005F7803" w:rsidRPr="00860958" w:rsidRDefault="005F7803" w:rsidP="005B2016">
      <w:pPr>
        <w:pStyle w:val="Akapitzlist"/>
        <w:spacing w:after="0" w:line="360" w:lineRule="auto"/>
        <w:jc w:val="both"/>
        <w:rPr>
          <w:rFonts w:ascii="Arial" w:hAnsi="Arial" w:cs="Arial"/>
          <w:sz w:val="24"/>
          <w:szCs w:val="24"/>
        </w:rPr>
      </w:pPr>
    </w:p>
    <w:p w:rsidR="005F7803" w:rsidRPr="00860958" w:rsidRDefault="005F7803" w:rsidP="005B2016">
      <w:pPr>
        <w:pStyle w:val="Akapitzlist"/>
        <w:spacing w:after="0" w:line="360" w:lineRule="auto"/>
        <w:jc w:val="both"/>
        <w:rPr>
          <w:rFonts w:ascii="Arial" w:hAnsi="Arial" w:cs="Arial"/>
          <w:sz w:val="24"/>
          <w:szCs w:val="24"/>
        </w:rPr>
      </w:pPr>
    </w:p>
    <w:p w:rsidR="00A32ECE" w:rsidRPr="00860958" w:rsidRDefault="00A32ECE" w:rsidP="005B2016">
      <w:pPr>
        <w:spacing w:after="0" w:line="360" w:lineRule="auto"/>
        <w:ind w:hanging="11"/>
        <w:jc w:val="center"/>
        <w:rPr>
          <w:rFonts w:ascii="Arial" w:hAnsi="Arial" w:cs="Arial"/>
          <w:b/>
          <w:spacing w:val="-6"/>
          <w:sz w:val="24"/>
          <w:szCs w:val="24"/>
          <w:lang w:eastAsia="pl-PL"/>
        </w:rPr>
      </w:pPr>
      <w:r w:rsidRPr="00860958">
        <w:rPr>
          <w:rFonts w:ascii="Arial" w:hAnsi="Arial" w:cs="Arial"/>
          <w:b/>
          <w:spacing w:val="-6"/>
          <w:sz w:val="24"/>
          <w:szCs w:val="24"/>
          <w:lang w:eastAsia="pl-PL"/>
        </w:rPr>
        <w:t>UWAGA</w:t>
      </w:r>
    </w:p>
    <w:p w:rsidR="00A32ECE" w:rsidRPr="00860958" w:rsidRDefault="00A32ECE" w:rsidP="005B2016">
      <w:pPr>
        <w:spacing w:after="0" w:line="360" w:lineRule="auto"/>
        <w:ind w:left="131"/>
        <w:jc w:val="both"/>
        <w:rPr>
          <w:rFonts w:ascii="Arial" w:hAnsi="Arial" w:cs="Arial"/>
          <w:spacing w:val="-6"/>
          <w:sz w:val="24"/>
          <w:szCs w:val="24"/>
          <w:lang w:eastAsia="pl-PL"/>
        </w:rPr>
      </w:pPr>
      <w:r w:rsidRPr="00860958">
        <w:rPr>
          <w:rFonts w:ascii="Arial" w:hAnsi="Arial" w:cs="Arial"/>
          <w:spacing w:val="-6"/>
          <w:sz w:val="24"/>
          <w:szCs w:val="24"/>
          <w:lang w:eastAsia="pl-PL"/>
        </w:rPr>
        <w:t>Weryfikacja przez beneficjenta spełniania przez uczestnika kryteriów kwalifikowalności odbywa się na podstawie:</w:t>
      </w:r>
    </w:p>
    <w:p w:rsidR="00A32ECE" w:rsidRPr="00860958" w:rsidRDefault="00A32ECE" w:rsidP="00355EFF">
      <w:pPr>
        <w:numPr>
          <w:ilvl w:val="1"/>
          <w:numId w:val="31"/>
        </w:numPr>
        <w:spacing w:after="0" w:line="360" w:lineRule="auto"/>
        <w:ind w:left="743" w:hanging="425"/>
        <w:jc w:val="both"/>
        <w:rPr>
          <w:rFonts w:ascii="Arial" w:hAnsi="Arial" w:cs="Arial"/>
          <w:spacing w:val="-6"/>
          <w:sz w:val="24"/>
          <w:szCs w:val="24"/>
          <w:lang w:eastAsia="pl-PL"/>
        </w:rPr>
      </w:pPr>
      <w:r w:rsidRPr="00860958">
        <w:rPr>
          <w:rFonts w:ascii="Arial" w:hAnsi="Arial" w:cs="Arial"/>
          <w:spacing w:val="-6"/>
          <w:sz w:val="24"/>
          <w:szCs w:val="24"/>
          <w:lang w:eastAsia="pl-PL"/>
        </w:rPr>
        <w:t xml:space="preserve">urzędowego zaświadczenia w przypadku osób zarejestrowanych jako bezrobotne, </w:t>
      </w:r>
    </w:p>
    <w:p w:rsidR="00A32ECE" w:rsidRPr="00860958" w:rsidRDefault="00A32ECE" w:rsidP="00355EFF">
      <w:pPr>
        <w:numPr>
          <w:ilvl w:val="1"/>
          <w:numId w:val="31"/>
        </w:numPr>
        <w:spacing w:after="0" w:line="360" w:lineRule="auto"/>
        <w:ind w:left="743" w:hanging="425"/>
        <w:jc w:val="both"/>
        <w:rPr>
          <w:rFonts w:ascii="Arial" w:hAnsi="Arial" w:cs="Arial"/>
          <w:spacing w:val="-6"/>
          <w:sz w:val="24"/>
          <w:szCs w:val="24"/>
          <w:lang w:eastAsia="pl-PL"/>
        </w:rPr>
      </w:pPr>
      <w:r w:rsidRPr="00860958">
        <w:rPr>
          <w:rFonts w:ascii="Arial" w:hAnsi="Arial" w:cs="Arial"/>
          <w:spacing w:val="-6"/>
          <w:sz w:val="24"/>
          <w:szCs w:val="24"/>
          <w:lang w:eastAsia="pl-PL"/>
        </w:rPr>
        <w:t>orzeczenia w przypadku osób niepełnosprawnych,</w:t>
      </w:r>
    </w:p>
    <w:p w:rsidR="00A32ECE" w:rsidRPr="00860958" w:rsidRDefault="00A32ECE" w:rsidP="00355EFF">
      <w:pPr>
        <w:numPr>
          <w:ilvl w:val="1"/>
          <w:numId w:val="31"/>
        </w:numPr>
        <w:spacing w:after="0" w:line="360" w:lineRule="auto"/>
        <w:ind w:left="743" w:hanging="425"/>
        <w:jc w:val="both"/>
        <w:rPr>
          <w:rFonts w:ascii="Arial" w:hAnsi="Arial" w:cs="Arial"/>
          <w:spacing w:val="-6"/>
          <w:sz w:val="24"/>
          <w:szCs w:val="24"/>
          <w:lang w:eastAsia="pl-PL"/>
        </w:rPr>
      </w:pPr>
      <w:r w:rsidRPr="00860958">
        <w:rPr>
          <w:rFonts w:ascii="Arial" w:hAnsi="Arial" w:cs="Arial"/>
          <w:spacing w:val="-6"/>
          <w:sz w:val="24"/>
          <w:szCs w:val="24"/>
          <w:lang w:eastAsia="pl-PL"/>
        </w:rPr>
        <w:t xml:space="preserve">zaświadczenia pracodawcy o zamiarze nie przedłużania z pracownikiem umowy </w:t>
      </w:r>
      <w:r w:rsidRPr="00860958">
        <w:rPr>
          <w:rFonts w:ascii="Arial" w:hAnsi="Arial" w:cs="Arial"/>
          <w:spacing w:val="-6"/>
          <w:sz w:val="24"/>
          <w:szCs w:val="24"/>
          <w:lang w:eastAsia="pl-PL"/>
        </w:rPr>
        <w:br/>
        <w:t>o pracę lub dokumentu potwierdzającego wypowiedzenie stosunku pracy</w:t>
      </w:r>
      <w:r w:rsidRPr="00860958">
        <w:rPr>
          <w:rFonts w:ascii="Arial" w:hAnsi="Arial" w:cs="Arial"/>
          <w:spacing w:val="-6"/>
          <w:sz w:val="24"/>
          <w:szCs w:val="24"/>
          <w:lang w:eastAsia="pl-PL"/>
        </w:rPr>
        <w:br/>
        <w:t xml:space="preserve"> (w przypadku osób zagrożonych zwolnieniem lub przewidzianych do zwolnienia - z przyczyn dotyczących zakładu pracy),</w:t>
      </w:r>
    </w:p>
    <w:p w:rsidR="00A32ECE" w:rsidRPr="00860958" w:rsidRDefault="00A32ECE" w:rsidP="00355EFF">
      <w:pPr>
        <w:numPr>
          <w:ilvl w:val="1"/>
          <w:numId w:val="31"/>
        </w:numPr>
        <w:spacing w:after="0" w:line="360" w:lineRule="auto"/>
        <w:ind w:left="743" w:hanging="425"/>
        <w:jc w:val="both"/>
        <w:rPr>
          <w:rFonts w:ascii="Arial" w:hAnsi="Arial" w:cs="Arial"/>
          <w:spacing w:val="-6"/>
          <w:sz w:val="24"/>
          <w:szCs w:val="24"/>
          <w:lang w:eastAsia="pl-PL"/>
        </w:rPr>
      </w:pPr>
      <w:r w:rsidRPr="00860958">
        <w:rPr>
          <w:rFonts w:ascii="Arial" w:hAnsi="Arial" w:cs="Arial"/>
          <w:spacing w:val="-6"/>
          <w:sz w:val="24"/>
          <w:szCs w:val="24"/>
          <w:lang w:eastAsia="pl-PL"/>
        </w:rPr>
        <w:t>świadectwa pracy (w przypadku osób zwolnionych z przyczyn dotyczących zakładu pracy),</w:t>
      </w:r>
    </w:p>
    <w:p w:rsidR="005F7803" w:rsidRPr="00860958" w:rsidRDefault="00A32ECE" w:rsidP="00355EFF">
      <w:pPr>
        <w:numPr>
          <w:ilvl w:val="1"/>
          <w:numId w:val="31"/>
        </w:numPr>
        <w:spacing w:after="0" w:line="360" w:lineRule="auto"/>
        <w:ind w:left="743" w:hanging="425"/>
        <w:jc w:val="both"/>
        <w:rPr>
          <w:rFonts w:ascii="Arial" w:hAnsi="Arial" w:cs="Arial"/>
          <w:spacing w:val="-6"/>
          <w:sz w:val="24"/>
          <w:szCs w:val="24"/>
          <w:lang w:eastAsia="pl-PL"/>
        </w:rPr>
      </w:pPr>
      <w:r w:rsidRPr="00860958">
        <w:rPr>
          <w:rFonts w:ascii="Arial" w:hAnsi="Arial" w:cs="Arial"/>
          <w:spacing w:val="-6"/>
          <w:sz w:val="24"/>
          <w:szCs w:val="24"/>
          <w:lang w:eastAsia="pl-PL"/>
        </w:rPr>
        <w:t>oświadczenia w przypadku pozostałych osób</w:t>
      </w:r>
      <w:r w:rsidR="005F7803" w:rsidRPr="00860958">
        <w:rPr>
          <w:rFonts w:ascii="Arial" w:hAnsi="Arial" w:cs="Arial"/>
          <w:spacing w:val="-6"/>
          <w:sz w:val="24"/>
          <w:szCs w:val="24"/>
          <w:lang w:eastAsia="pl-PL"/>
        </w:rPr>
        <w:t>;</w:t>
      </w:r>
    </w:p>
    <w:p w:rsidR="00A32ECE" w:rsidRPr="00860958" w:rsidRDefault="00A32ECE" w:rsidP="00355EFF">
      <w:pPr>
        <w:numPr>
          <w:ilvl w:val="1"/>
          <w:numId w:val="31"/>
        </w:numPr>
        <w:spacing w:after="0" w:line="360" w:lineRule="auto"/>
        <w:ind w:left="743" w:hanging="425"/>
        <w:jc w:val="both"/>
        <w:rPr>
          <w:rFonts w:ascii="Arial" w:hAnsi="Arial" w:cs="Arial"/>
          <w:spacing w:val="-6"/>
          <w:sz w:val="24"/>
          <w:szCs w:val="24"/>
          <w:lang w:eastAsia="pl-PL"/>
        </w:rPr>
      </w:pPr>
      <w:r w:rsidRPr="00860958">
        <w:rPr>
          <w:rFonts w:ascii="Arial" w:hAnsi="Arial" w:cs="Arial"/>
          <w:spacing w:val="-6"/>
          <w:sz w:val="24"/>
          <w:szCs w:val="24"/>
          <w:lang w:eastAsia="pl-PL"/>
        </w:rPr>
        <w:t xml:space="preserve">W przypadku osób z zaburzeniami psychicznymi, o których mowa w ustawie z dnia </w:t>
      </w:r>
      <w:r w:rsidRPr="00860958">
        <w:rPr>
          <w:rFonts w:ascii="Arial" w:hAnsi="Arial" w:cs="Arial"/>
          <w:spacing w:val="-6"/>
          <w:sz w:val="24"/>
          <w:szCs w:val="24"/>
          <w:lang w:eastAsia="pl-PL"/>
        </w:rPr>
        <w:br/>
        <w:t>19 sierpnia 1994r. o ochronie zdrowia psychicznego potwierdzenie statusu osoby niepełnosprawnej możliwe jest :</w:t>
      </w:r>
    </w:p>
    <w:p w:rsidR="00A32ECE" w:rsidRPr="00860958" w:rsidRDefault="00A32ECE" w:rsidP="005B2016">
      <w:pPr>
        <w:tabs>
          <w:tab w:val="left" w:pos="851"/>
        </w:tabs>
        <w:spacing w:after="0" w:line="360" w:lineRule="auto"/>
        <w:ind w:left="851"/>
        <w:rPr>
          <w:rFonts w:ascii="Arial" w:hAnsi="Arial" w:cs="Arial"/>
          <w:spacing w:val="-6"/>
          <w:sz w:val="24"/>
          <w:szCs w:val="24"/>
          <w:lang w:eastAsia="pl-PL"/>
        </w:rPr>
      </w:pPr>
      <w:r w:rsidRPr="00860958">
        <w:rPr>
          <w:rFonts w:ascii="Arial" w:hAnsi="Arial" w:cs="Arial"/>
          <w:spacing w:val="-6"/>
          <w:sz w:val="24"/>
          <w:szCs w:val="24"/>
          <w:lang w:eastAsia="pl-PL"/>
        </w:rPr>
        <w:t>- w oparciu o orzeczenie o niepełnosprawności;</w:t>
      </w:r>
    </w:p>
    <w:p w:rsidR="00A32ECE" w:rsidRPr="00860958" w:rsidRDefault="00A32ECE" w:rsidP="005B2016">
      <w:pPr>
        <w:tabs>
          <w:tab w:val="left" w:pos="851"/>
        </w:tabs>
        <w:spacing w:after="0" w:line="360" w:lineRule="auto"/>
        <w:ind w:left="851"/>
        <w:rPr>
          <w:rFonts w:ascii="Arial" w:hAnsi="Arial" w:cs="Arial"/>
          <w:spacing w:val="-6"/>
          <w:sz w:val="24"/>
          <w:szCs w:val="24"/>
          <w:lang w:eastAsia="pl-PL"/>
        </w:rPr>
      </w:pPr>
      <w:r w:rsidRPr="00860958">
        <w:rPr>
          <w:rFonts w:ascii="Arial" w:hAnsi="Arial" w:cs="Arial"/>
          <w:spacing w:val="-6"/>
          <w:sz w:val="24"/>
          <w:szCs w:val="24"/>
          <w:lang w:eastAsia="pl-PL"/>
        </w:rPr>
        <w:t xml:space="preserve">- lub inny dokument wydany przez lekarza poświadczający stan zdrowia tj. orzeczenie </w:t>
      </w:r>
      <w:r w:rsidRPr="00860958">
        <w:rPr>
          <w:rFonts w:ascii="Arial" w:hAnsi="Arial" w:cs="Arial"/>
          <w:spacing w:val="-6"/>
          <w:sz w:val="24"/>
          <w:szCs w:val="24"/>
          <w:lang w:eastAsia="pl-PL"/>
        </w:rPr>
        <w:br/>
        <w:t>o stanie zdrowia lub opinię o stanie zdrowia.</w:t>
      </w:r>
    </w:p>
    <w:p w:rsidR="00A32ECE" w:rsidRPr="00860958" w:rsidRDefault="00A32ECE" w:rsidP="005B2016">
      <w:pPr>
        <w:pStyle w:val="Akapitzlist"/>
        <w:spacing w:after="0" w:line="360" w:lineRule="auto"/>
        <w:rPr>
          <w:rFonts w:ascii="Arial" w:hAnsi="Arial" w:cs="Arial"/>
          <w:b/>
          <w:sz w:val="24"/>
          <w:szCs w:val="24"/>
        </w:rPr>
      </w:pPr>
    </w:p>
    <w:p w:rsidR="00A32ECE" w:rsidRPr="00860958" w:rsidRDefault="005F7803" w:rsidP="005B2016">
      <w:pPr>
        <w:spacing w:after="0" w:line="360" w:lineRule="auto"/>
        <w:jc w:val="center"/>
        <w:rPr>
          <w:rFonts w:ascii="Arial" w:hAnsi="Arial" w:cs="Arial"/>
          <w:b/>
          <w:sz w:val="24"/>
          <w:szCs w:val="24"/>
        </w:rPr>
      </w:pPr>
      <w:r w:rsidRPr="00860958">
        <w:rPr>
          <w:rFonts w:ascii="Arial" w:hAnsi="Arial" w:cs="Arial"/>
          <w:b/>
          <w:sz w:val="24"/>
          <w:szCs w:val="24"/>
        </w:rPr>
        <w:t>WAŻNE:</w:t>
      </w:r>
    </w:p>
    <w:p w:rsidR="005F7803" w:rsidRPr="00860958" w:rsidRDefault="005F7803" w:rsidP="00355EFF">
      <w:pPr>
        <w:pStyle w:val="Akapitzlist"/>
        <w:numPr>
          <w:ilvl w:val="6"/>
          <w:numId w:val="15"/>
        </w:numPr>
        <w:spacing w:after="0" w:line="360" w:lineRule="auto"/>
        <w:ind w:left="567" w:hanging="425"/>
        <w:jc w:val="both"/>
        <w:rPr>
          <w:rFonts w:ascii="Arial" w:hAnsi="Arial" w:cs="Arial"/>
          <w:b/>
          <w:sz w:val="24"/>
          <w:szCs w:val="24"/>
        </w:rPr>
      </w:pPr>
      <w:r w:rsidRPr="00860958">
        <w:rPr>
          <w:rFonts w:ascii="Arial" w:hAnsi="Arial" w:cs="Arial"/>
          <w:sz w:val="24"/>
          <w:szCs w:val="24"/>
        </w:rPr>
        <w:t>Osoby zatrudnione na podstawie umów cywilnoprawnych kwalifikują się do objęcia wsparciem w ramach przedmiotowego konkursu;</w:t>
      </w:r>
    </w:p>
    <w:p w:rsidR="005F7803" w:rsidRPr="00860958" w:rsidRDefault="005F7803" w:rsidP="00355EFF">
      <w:pPr>
        <w:pStyle w:val="Akapitzlist"/>
        <w:numPr>
          <w:ilvl w:val="6"/>
          <w:numId w:val="15"/>
        </w:numPr>
        <w:spacing w:after="0" w:line="360" w:lineRule="auto"/>
        <w:ind w:left="567" w:hanging="425"/>
        <w:jc w:val="both"/>
        <w:rPr>
          <w:rFonts w:ascii="Arial" w:hAnsi="Arial" w:cs="Arial"/>
          <w:b/>
          <w:sz w:val="24"/>
          <w:szCs w:val="24"/>
        </w:rPr>
      </w:pPr>
      <w:r w:rsidRPr="00860958">
        <w:rPr>
          <w:rFonts w:ascii="Arial" w:hAnsi="Arial" w:cs="Arial"/>
          <w:sz w:val="24"/>
          <w:szCs w:val="24"/>
        </w:rPr>
        <w:t xml:space="preserve">Objęcie wsparciem osoby, którym wygasła umowa o prace </w:t>
      </w:r>
      <w:r w:rsidRPr="00860958">
        <w:rPr>
          <w:rFonts w:ascii="Arial" w:hAnsi="Arial" w:cs="Arial"/>
          <w:b/>
          <w:sz w:val="24"/>
          <w:szCs w:val="24"/>
        </w:rPr>
        <w:t xml:space="preserve">na czas określony </w:t>
      </w:r>
      <w:r w:rsidRPr="00860958">
        <w:rPr>
          <w:rFonts w:ascii="Arial" w:hAnsi="Arial" w:cs="Arial"/>
          <w:sz w:val="24"/>
          <w:szCs w:val="24"/>
        </w:rPr>
        <w:t>jest możliwe</w:t>
      </w:r>
      <w:r w:rsidRPr="00860958">
        <w:rPr>
          <w:rFonts w:ascii="Arial" w:hAnsi="Arial" w:cs="Arial"/>
          <w:b/>
          <w:sz w:val="24"/>
          <w:szCs w:val="24"/>
        </w:rPr>
        <w:t xml:space="preserve">, </w:t>
      </w:r>
      <w:r w:rsidRPr="00860958">
        <w:rPr>
          <w:rFonts w:ascii="Arial" w:hAnsi="Arial" w:cs="Arial"/>
          <w:sz w:val="24"/>
          <w:szCs w:val="24"/>
        </w:rPr>
        <w:t>gdy brak możliwości przedłużenia umowy o pracę wynika z przyczyn leżących po stronie zakładu pracy</w:t>
      </w:r>
      <w:r w:rsidRPr="00860958">
        <w:rPr>
          <w:rStyle w:val="Odwoanieprzypisudolnego"/>
          <w:rFonts w:ascii="Arial" w:hAnsi="Arial" w:cs="Arial"/>
          <w:sz w:val="24"/>
          <w:szCs w:val="24"/>
        </w:rPr>
        <w:footnoteReference w:id="4"/>
      </w:r>
      <w:r w:rsidRPr="00860958">
        <w:rPr>
          <w:rFonts w:ascii="Arial" w:hAnsi="Arial" w:cs="Arial"/>
          <w:sz w:val="24"/>
          <w:szCs w:val="24"/>
        </w:rPr>
        <w:t xml:space="preserve">. </w:t>
      </w:r>
    </w:p>
    <w:p w:rsidR="00A32ECE" w:rsidRPr="00860958" w:rsidRDefault="005F7803" w:rsidP="005B2016">
      <w:pPr>
        <w:spacing w:after="0" w:line="360" w:lineRule="auto"/>
        <w:ind w:left="142"/>
        <w:jc w:val="both"/>
        <w:rPr>
          <w:rFonts w:ascii="Arial" w:hAnsi="Arial" w:cs="Arial"/>
          <w:b/>
          <w:sz w:val="24"/>
          <w:szCs w:val="24"/>
        </w:rPr>
      </w:pPr>
      <w:r w:rsidRPr="00860958">
        <w:rPr>
          <w:rFonts w:ascii="Arial" w:hAnsi="Arial" w:cs="Arial"/>
          <w:b/>
          <w:sz w:val="24"/>
          <w:szCs w:val="24"/>
          <w:u w:val="single"/>
        </w:rPr>
        <w:t>W powyższym przypadku zaleca się przedstawienie przez osobę przystępującą do projektu odpowiedniego oświadczenia wydanego przez pracodawcę, potwierdzającego zaistnienie warunków, o których mowa powyżej.</w:t>
      </w:r>
    </w:p>
    <w:p w:rsidR="00A32ECE" w:rsidRPr="00860958" w:rsidRDefault="00A32ECE" w:rsidP="005B2016">
      <w:pPr>
        <w:pStyle w:val="Akapitzlist"/>
        <w:spacing w:after="0" w:line="360" w:lineRule="auto"/>
        <w:ind w:left="709"/>
        <w:jc w:val="both"/>
        <w:rPr>
          <w:rFonts w:ascii="Arial" w:hAnsi="Arial" w:cs="Arial"/>
          <w:sz w:val="24"/>
          <w:szCs w:val="24"/>
          <w:lang w:eastAsia="pl-PL"/>
        </w:rPr>
      </w:pPr>
    </w:p>
    <w:p w:rsidR="005F7803" w:rsidRPr="00860958" w:rsidRDefault="005F7803" w:rsidP="005B2016">
      <w:pPr>
        <w:spacing w:after="0" w:line="360" w:lineRule="auto"/>
        <w:jc w:val="center"/>
        <w:rPr>
          <w:rFonts w:ascii="Arial" w:hAnsi="Arial" w:cs="Arial"/>
          <w:b/>
          <w:sz w:val="24"/>
          <w:szCs w:val="24"/>
        </w:rPr>
      </w:pPr>
      <w:r w:rsidRPr="00860958">
        <w:rPr>
          <w:rFonts w:ascii="Arial" w:hAnsi="Arial" w:cs="Arial"/>
          <w:b/>
          <w:sz w:val="24"/>
          <w:szCs w:val="24"/>
        </w:rPr>
        <w:t>WAŻNE:</w:t>
      </w:r>
    </w:p>
    <w:p w:rsidR="00A32ECE" w:rsidRPr="00860958" w:rsidRDefault="00976C63" w:rsidP="005B2016">
      <w:pPr>
        <w:pStyle w:val="Akapitzlist"/>
        <w:spacing w:after="0" w:line="360" w:lineRule="auto"/>
        <w:ind w:left="0"/>
        <w:jc w:val="both"/>
        <w:rPr>
          <w:rFonts w:ascii="Arial" w:hAnsi="Arial" w:cs="Arial"/>
          <w:b/>
          <w:spacing w:val="-6"/>
          <w:sz w:val="24"/>
          <w:szCs w:val="24"/>
          <w:lang w:eastAsia="pl-PL"/>
        </w:rPr>
      </w:pPr>
      <w:r w:rsidRPr="00860958">
        <w:rPr>
          <w:rFonts w:ascii="Arial" w:hAnsi="Arial" w:cs="Arial"/>
          <w:b/>
          <w:spacing w:val="-6"/>
          <w:sz w:val="24"/>
          <w:szCs w:val="24"/>
          <w:lang w:eastAsia="pl-PL"/>
        </w:rPr>
        <w:t xml:space="preserve">W przypadku, kiedy Beneficjent przewidział do realizacji </w:t>
      </w:r>
      <w:r w:rsidR="00D36CD5" w:rsidRPr="00860958">
        <w:rPr>
          <w:rFonts w:ascii="Arial" w:hAnsi="Arial" w:cs="Arial"/>
          <w:b/>
          <w:spacing w:val="-6"/>
          <w:sz w:val="24"/>
          <w:szCs w:val="24"/>
          <w:lang w:eastAsia="pl-PL"/>
        </w:rPr>
        <w:t xml:space="preserve">formę wsparcia w postaci szkoleń, jest on zobowiązany do stosowania wymogów dotyczących wpisu do rejestru instytucji szkoleniowych zgodnie z Ustawą z </w:t>
      </w:r>
      <w:r w:rsidR="009C2765" w:rsidRPr="00860958">
        <w:rPr>
          <w:rFonts w:ascii="Arial" w:hAnsi="Arial" w:cs="Arial"/>
          <w:b/>
          <w:spacing w:val="-6"/>
          <w:sz w:val="24"/>
          <w:szCs w:val="24"/>
          <w:lang w:eastAsia="pl-PL"/>
        </w:rPr>
        <w:t xml:space="preserve">20 </w:t>
      </w:r>
      <w:r w:rsidR="00D36CD5" w:rsidRPr="00860958">
        <w:rPr>
          <w:rFonts w:ascii="Arial" w:hAnsi="Arial" w:cs="Arial"/>
          <w:b/>
          <w:spacing w:val="-6"/>
          <w:sz w:val="24"/>
          <w:szCs w:val="24"/>
          <w:lang w:eastAsia="pl-PL"/>
        </w:rPr>
        <w:t xml:space="preserve">kwietnia </w:t>
      </w:r>
      <w:r w:rsidR="009C2765" w:rsidRPr="00860958">
        <w:rPr>
          <w:rFonts w:ascii="Arial" w:hAnsi="Arial" w:cs="Arial"/>
          <w:b/>
          <w:spacing w:val="-6"/>
          <w:sz w:val="24"/>
          <w:szCs w:val="24"/>
          <w:lang w:eastAsia="pl-PL"/>
        </w:rPr>
        <w:t xml:space="preserve">2004 </w:t>
      </w:r>
      <w:r w:rsidR="00CA58A5" w:rsidRPr="00860958">
        <w:rPr>
          <w:rFonts w:ascii="Arial" w:hAnsi="Arial" w:cs="Arial"/>
          <w:b/>
          <w:spacing w:val="-6"/>
          <w:sz w:val="24"/>
          <w:szCs w:val="24"/>
          <w:lang w:eastAsia="pl-PL"/>
        </w:rPr>
        <w:t>r. o promocji zatrudnienia i </w:t>
      </w:r>
      <w:r w:rsidR="00D36CD5" w:rsidRPr="00860958">
        <w:rPr>
          <w:rFonts w:ascii="Arial" w:hAnsi="Arial" w:cs="Arial"/>
          <w:b/>
          <w:spacing w:val="-6"/>
          <w:sz w:val="24"/>
          <w:szCs w:val="24"/>
          <w:lang w:eastAsia="pl-PL"/>
        </w:rPr>
        <w:t>instytucji rynku pracy (</w:t>
      </w:r>
      <w:r w:rsidR="000D591B" w:rsidRPr="00860958">
        <w:rPr>
          <w:rFonts w:ascii="Arial" w:hAnsi="Arial" w:cs="Arial"/>
          <w:b/>
          <w:spacing w:val="-6"/>
          <w:sz w:val="24"/>
          <w:szCs w:val="24"/>
          <w:lang w:eastAsia="pl-PL"/>
        </w:rPr>
        <w:t xml:space="preserve">t.j.: Dz. U z 2016 r. poz. 645 </w:t>
      </w:r>
      <w:r w:rsidR="00D36CD5" w:rsidRPr="00860958">
        <w:rPr>
          <w:rFonts w:ascii="Arial" w:hAnsi="Arial" w:cs="Arial"/>
          <w:b/>
          <w:spacing w:val="-6"/>
          <w:sz w:val="24"/>
          <w:szCs w:val="24"/>
          <w:lang w:eastAsia="pl-PL"/>
        </w:rPr>
        <w:t>z późń. zm.)</w:t>
      </w:r>
    </w:p>
    <w:p w:rsidR="00677A35" w:rsidRPr="00860958" w:rsidRDefault="00677A35" w:rsidP="005B2016">
      <w:pPr>
        <w:pStyle w:val="Akapitzlist"/>
        <w:spacing w:after="0" w:line="360" w:lineRule="auto"/>
        <w:ind w:left="0"/>
        <w:jc w:val="both"/>
        <w:rPr>
          <w:rFonts w:ascii="Arial" w:hAnsi="Arial" w:cs="Arial"/>
          <w:spacing w:val="-6"/>
          <w:sz w:val="24"/>
          <w:szCs w:val="24"/>
          <w:lang w:eastAsia="pl-PL"/>
        </w:rPr>
      </w:pPr>
    </w:p>
    <w:p w:rsidR="001C3D5C" w:rsidRPr="00860958" w:rsidRDefault="001C3D5C" w:rsidP="00355EFF">
      <w:pPr>
        <w:pStyle w:val="Akapitzlist"/>
        <w:numPr>
          <w:ilvl w:val="0"/>
          <w:numId w:val="15"/>
        </w:numPr>
        <w:spacing w:after="0" w:line="360" w:lineRule="auto"/>
        <w:jc w:val="both"/>
        <w:rPr>
          <w:rFonts w:ascii="Arial" w:hAnsi="Arial" w:cs="Arial"/>
          <w:spacing w:val="-6"/>
          <w:sz w:val="24"/>
          <w:szCs w:val="24"/>
          <w:u w:val="single"/>
          <w:lang w:eastAsia="pl-PL"/>
        </w:rPr>
      </w:pPr>
      <w:r w:rsidRPr="00860958">
        <w:rPr>
          <w:rFonts w:ascii="Arial" w:hAnsi="Arial" w:cs="Arial"/>
          <w:b/>
          <w:bCs/>
          <w:iCs/>
          <w:sz w:val="24"/>
          <w:szCs w:val="24"/>
          <w:u w:val="single"/>
        </w:rPr>
        <w:t>W zakresie celu interwencji:</w:t>
      </w:r>
    </w:p>
    <w:p w:rsidR="002D1A70" w:rsidRPr="00860958" w:rsidRDefault="002D1A70" w:rsidP="005B2016">
      <w:pPr>
        <w:autoSpaceDE w:val="0"/>
        <w:autoSpaceDN w:val="0"/>
        <w:adjustRightInd w:val="0"/>
        <w:spacing w:after="0" w:line="360" w:lineRule="auto"/>
        <w:rPr>
          <w:rFonts w:ascii="Arial" w:hAnsi="Arial" w:cs="Arial"/>
          <w:bCs/>
          <w:iCs/>
          <w:sz w:val="24"/>
          <w:szCs w:val="24"/>
        </w:rPr>
      </w:pPr>
    </w:p>
    <w:p w:rsidR="00E70B61" w:rsidRPr="00860958" w:rsidRDefault="00E70B61" w:rsidP="00E70B61">
      <w:pPr>
        <w:spacing w:after="0" w:line="360" w:lineRule="auto"/>
        <w:ind w:left="360"/>
        <w:jc w:val="both"/>
        <w:rPr>
          <w:rFonts w:ascii="Arial" w:hAnsi="Arial" w:cs="Arial"/>
          <w:sz w:val="24"/>
          <w:szCs w:val="24"/>
        </w:rPr>
      </w:pPr>
      <w:r w:rsidRPr="00860958">
        <w:rPr>
          <w:rFonts w:ascii="Arial" w:hAnsi="Arial" w:cs="Arial"/>
          <w:sz w:val="24"/>
          <w:szCs w:val="24"/>
        </w:rPr>
        <w:t xml:space="preserve">1.   </w:t>
      </w:r>
      <w:r w:rsidR="002C359C" w:rsidRPr="00860958">
        <w:rPr>
          <w:rFonts w:ascii="Arial" w:hAnsi="Arial" w:cs="Arial"/>
          <w:sz w:val="24"/>
          <w:szCs w:val="24"/>
        </w:rPr>
        <w:t xml:space="preserve">Celem </w:t>
      </w:r>
      <w:r w:rsidR="003C761C" w:rsidRPr="00860958">
        <w:rPr>
          <w:rFonts w:ascii="Arial" w:hAnsi="Arial" w:cs="Arial"/>
          <w:sz w:val="24"/>
          <w:szCs w:val="24"/>
        </w:rPr>
        <w:t>interwencji</w:t>
      </w:r>
      <w:r w:rsidR="002C359C" w:rsidRPr="00860958">
        <w:rPr>
          <w:rFonts w:ascii="Arial" w:hAnsi="Arial" w:cs="Arial"/>
          <w:sz w:val="24"/>
          <w:szCs w:val="24"/>
        </w:rPr>
        <w:t xml:space="preserve"> jest złagodzenie skutków r</w:t>
      </w:r>
      <w:r w:rsidRPr="00860958">
        <w:rPr>
          <w:rFonts w:ascii="Arial" w:hAnsi="Arial" w:cs="Arial"/>
          <w:sz w:val="24"/>
          <w:szCs w:val="24"/>
        </w:rPr>
        <w:t>estrukturyzacji przedsiębiorstw</w:t>
      </w:r>
    </w:p>
    <w:p w:rsidR="00E70B61" w:rsidRPr="00860958" w:rsidRDefault="00E70B61" w:rsidP="00E70B61">
      <w:pPr>
        <w:spacing w:after="0" w:line="360" w:lineRule="auto"/>
        <w:ind w:left="360"/>
        <w:jc w:val="both"/>
        <w:rPr>
          <w:rFonts w:ascii="Arial" w:hAnsi="Arial" w:cs="Arial"/>
          <w:sz w:val="24"/>
          <w:szCs w:val="24"/>
        </w:rPr>
      </w:pPr>
      <w:r w:rsidRPr="00860958">
        <w:rPr>
          <w:rFonts w:ascii="Arial" w:hAnsi="Arial" w:cs="Arial"/>
          <w:sz w:val="24"/>
          <w:szCs w:val="24"/>
        </w:rPr>
        <w:t xml:space="preserve">      </w:t>
      </w:r>
      <w:r w:rsidR="002C359C" w:rsidRPr="00860958">
        <w:rPr>
          <w:rFonts w:ascii="Arial" w:hAnsi="Arial" w:cs="Arial"/>
          <w:sz w:val="24"/>
          <w:szCs w:val="24"/>
        </w:rPr>
        <w:t>w</w:t>
      </w:r>
      <w:r w:rsidR="00536EEB" w:rsidRPr="00860958">
        <w:rPr>
          <w:rFonts w:ascii="Arial" w:hAnsi="Arial" w:cs="Arial"/>
          <w:sz w:val="24"/>
          <w:szCs w:val="24"/>
        </w:rPr>
        <w:t> </w:t>
      </w:r>
      <w:r w:rsidR="00B20329" w:rsidRPr="00860958">
        <w:rPr>
          <w:rFonts w:ascii="Arial" w:hAnsi="Arial" w:cs="Arial"/>
          <w:sz w:val="24"/>
          <w:szCs w:val="24"/>
        </w:rPr>
        <w:t>Subregionie Centralnym Województwa Śląskiego.</w:t>
      </w:r>
    </w:p>
    <w:p w:rsidR="00E70B61" w:rsidRPr="00860958" w:rsidRDefault="00E70B61" w:rsidP="00E70B61">
      <w:pPr>
        <w:spacing w:after="0" w:line="360" w:lineRule="auto"/>
        <w:ind w:left="360"/>
        <w:jc w:val="both"/>
        <w:rPr>
          <w:rFonts w:ascii="Arial" w:hAnsi="Arial" w:cs="Arial"/>
          <w:sz w:val="24"/>
          <w:szCs w:val="24"/>
        </w:rPr>
      </w:pPr>
      <w:r w:rsidRPr="00860958">
        <w:rPr>
          <w:rFonts w:ascii="Arial" w:hAnsi="Arial" w:cs="Arial"/>
          <w:sz w:val="24"/>
          <w:szCs w:val="24"/>
        </w:rPr>
        <w:t xml:space="preserve">2. Wsparcie </w:t>
      </w:r>
      <w:r w:rsidRPr="00860958">
        <w:rPr>
          <w:rFonts w:ascii="Arial" w:hAnsi="Arial" w:cs="Arial"/>
          <w:i/>
          <w:sz w:val="24"/>
          <w:szCs w:val="24"/>
        </w:rPr>
        <w:t>outplacementowe</w:t>
      </w:r>
      <w:r w:rsidRPr="00860958">
        <w:rPr>
          <w:rFonts w:ascii="Arial" w:hAnsi="Arial" w:cs="Arial"/>
          <w:sz w:val="24"/>
          <w:szCs w:val="24"/>
        </w:rPr>
        <w:t xml:space="preserve"> skierowane zostanie do osób </w:t>
      </w:r>
      <w:r w:rsidRPr="00860958">
        <w:rPr>
          <w:rFonts w:ascii="Arial" w:hAnsi="Arial" w:cs="Arial"/>
          <w:color w:val="000000"/>
          <w:sz w:val="24"/>
          <w:szCs w:val="24"/>
        </w:rPr>
        <w:t xml:space="preserve">zagrożonych  </w:t>
      </w:r>
      <w:r w:rsidRPr="00860958">
        <w:rPr>
          <w:rFonts w:ascii="Arial" w:hAnsi="Arial" w:cs="Arial"/>
          <w:color w:val="000000"/>
          <w:sz w:val="24"/>
          <w:szCs w:val="24"/>
        </w:rPr>
        <w:br/>
        <w:t xml:space="preserve">       zwolnieniem z pracy oraz osób zwolnionych z przyczyn dotyczących zakładu </w:t>
      </w:r>
      <w:r w:rsidRPr="00860958">
        <w:rPr>
          <w:rFonts w:ascii="Arial" w:hAnsi="Arial" w:cs="Arial"/>
          <w:color w:val="000000"/>
          <w:sz w:val="24"/>
          <w:szCs w:val="24"/>
        </w:rPr>
        <w:br/>
        <w:t xml:space="preserve">       pracy</w:t>
      </w:r>
      <w:r w:rsidRPr="00860958">
        <w:rPr>
          <w:rFonts w:ascii="Arial" w:hAnsi="Arial" w:cs="Arial"/>
          <w:sz w:val="24"/>
          <w:szCs w:val="24"/>
        </w:rPr>
        <w:t>, zgodnie z zapisami Umowy Partnerstwa oraz RPO WSL 2014-2020.</w:t>
      </w:r>
    </w:p>
    <w:p w:rsidR="00E70B61" w:rsidRPr="00860958" w:rsidRDefault="00E70B61" w:rsidP="005B2016">
      <w:pPr>
        <w:spacing w:after="0" w:line="360" w:lineRule="auto"/>
        <w:ind w:left="360"/>
        <w:jc w:val="both"/>
        <w:rPr>
          <w:rFonts w:ascii="Arial" w:hAnsi="Arial" w:cs="Arial"/>
          <w:b/>
          <w:sz w:val="24"/>
          <w:szCs w:val="24"/>
        </w:rPr>
      </w:pPr>
    </w:p>
    <w:p w:rsidR="00BB1216" w:rsidRPr="00860958" w:rsidRDefault="00BB1216" w:rsidP="005B2016">
      <w:pPr>
        <w:pStyle w:val="Akapitzlist"/>
        <w:autoSpaceDE w:val="0"/>
        <w:autoSpaceDN w:val="0"/>
        <w:adjustRightInd w:val="0"/>
        <w:spacing w:after="0" w:line="360" w:lineRule="auto"/>
        <w:ind w:left="0"/>
        <w:rPr>
          <w:rFonts w:ascii="Arial" w:hAnsi="Arial" w:cs="Arial"/>
          <w:b/>
          <w:sz w:val="24"/>
          <w:szCs w:val="24"/>
        </w:rPr>
      </w:pPr>
    </w:p>
    <w:p w:rsidR="00F26165" w:rsidRPr="00860958" w:rsidRDefault="0053072B" w:rsidP="00355EFF">
      <w:pPr>
        <w:pStyle w:val="Akapitzlist"/>
        <w:numPr>
          <w:ilvl w:val="0"/>
          <w:numId w:val="15"/>
        </w:numPr>
        <w:autoSpaceDE w:val="0"/>
        <w:autoSpaceDN w:val="0"/>
        <w:adjustRightInd w:val="0"/>
        <w:spacing w:after="0" w:line="360" w:lineRule="auto"/>
        <w:rPr>
          <w:rFonts w:ascii="Arial" w:hAnsi="Arial" w:cs="Arial"/>
          <w:b/>
          <w:bCs/>
          <w:iCs/>
          <w:sz w:val="24"/>
          <w:szCs w:val="24"/>
          <w:u w:val="single"/>
        </w:rPr>
      </w:pPr>
      <w:r w:rsidRPr="00860958">
        <w:rPr>
          <w:rFonts w:ascii="Arial" w:hAnsi="Arial" w:cs="Arial"/>
          <w:b/>
          <w:bCs/>
          <w:iCs/>
          <w:sz w:val="24"/>
          <w:szCs w:val="24"/>
          <w:u w:val="single"/>
        </w:rPr>
        <w:t>W zakresie warunków</w:t>
      </w:r>
      <w:r w:rsidR="00F26165" w:rsidRPr="00860958">
        <w:rPr>
          <w:rFonts w:ascii="Arial" w:hAnsi="Arial" w:cs="Arial"/>
          <w:b/>
          <w:bCs/>
          <w:iCs/>
          <w:sz w:val="24"/>
          <w:szCs w:val="24"/>
          <w:u w:val="single"/>
        </w:rPr>
        <w:t xml:space="preserve"> udzielania wsparcia</w:t>
      </w:r>
      <w:r w:rsidRPr="00860958">
        <w:rPr>
          <w:rFonts w:ascii="Arial" w:hAnsi="Arial" w:cs="Arial"/>
          <w:b/>
          <w:bCs/>
          <w:iCs/>
          <w:sz w:val="24"/>
          <w:szCs w:val="24"/>
          <w:u w:val="single"/>
        </w:rPr>
        <w:t>:</w:t>
      </w:r>
    </w:p>
    <w:p w:rsidR="002D1A70" w:rsidRPr="00860958" w:rsidRDefault="002D1A70" w:rsidP="005B2016">
      <w:pPr>
        <w:pStyle w:val="Akapitzlist"/>
        <w:autoSpaceDE w:val="0"/>
        <w:autoSpaceDN w:val="0"/>
        <w:adjustRightInd w:val="0"/>
        <w:spacing w:after="0" w:line="360" w:lineRule="auto"/>
        <w:ind w:left="0"/>
        <w:rPr>
          <w:rFonts w:ascii="Arial" w:hAnsi="Arial" w:cs="Arial"/>
          <w:bCs/>
          <w:iCs/>
          <w:sz w:val="24"/>
          <w:szCs w:val="24"/>
        </w:rPr>
      </w:pPr>
    </w:p>
    <w:p w:rsidR="00020C8E" w:rsidRPr="00860958" w:rsidRDefault="00020C8E" w:rsidP="005B2016">
      <w:pPr>
        <w:spacing w:after="0" w:line="360" w:lineRule="auto"/>
        <w:jc w:val="both"/>
        <w:rPr>
          <w:rFonts w:ascii="Arial" w:hAnsi="Arial" w:cs="Arial"/>
          <w:sz w:val="24"/>
          <w:szCs w:val="24"/>
        </w:rPr>
      </w:pPr>
      <w:r w:rsidRPr="00860958">
        <w:rPr>
          <w:rFonts w:ascii="Arial" w:hAnsi="Arial" w:cs="Arial"/>
          <w:sz w:val="24"/>
          <w:szCs w:val="24"/>
        </w:rPr>
        <w:t>Regionaln</w:t>
      </w:r>
      <w:r w:rsidR="002936D7" w:rsidRPr="00860958">
        <w:rPr>
          <w:rFonts w:ascii="Arial" w:hAnsi="Arial" w:cs="Arial"/>
          <w:sz w:val="24"/>
          <w:szCs w:val="24"/>
        </w:rPr>
        <w:t>y</w:t>
      </w:r>
      <w:r w:rsidRPr="00860958">
        <w:rPr>
          <w:rFonts w:ascii="Arial" w:hAnsi="Arial" w:cs="Arial"/>
          <w:sz w:val="24"/>
          <w:szCs w:val="24"/>
        </w:rPr>
        <w:t xml:space="preserve"> Program Operacyjn</w:t>
      </w:r>
      <w:r w:rsidR="002936D7" w:rsidRPr="00860958">
        <w:rPr>
          <w:rFonts w:ascii="Arial" w:hAnsi="Arial" w:cs="Arial"/>
          <w:sz w:val="24"/>
          <w:szCs w:val="24"/>
        </w:rPr>
        <w:t>y</w:t>
      </w:r>
      <w:r w:rsidRPr="00860958">
        <w:rPr>
          <w:rFonts w:ascii="Arial" w:hAnsi="Arial" w:cs="Arial"/>
          <w:sz w:val="24"/>
          <w:szCs w:val="24"/>
        </w:rPr>
        <w:t xml:space="preserve"> Województwa Śląskiego na lata 2014-2020</w:t>
      </w:r>
      <w:r w:rsidR="003C761C" w:rsidRPr="00860958">
        <w:rPr>
          <w:rFonts w:ascii="Arial" w:hAnsi="Arial" w:cs="Arial"/>
          <w:sz w:val="24"/>
          <w:szCs w:val="24"/>
        </w:rPr>
        <w:t xml:space="preserve"> </w:t>
      </w:r>
      <w:r w:rsidR="003C761C" w:rsidRPr="00860958">
        <w:rPr>
          <w:rFonts w:ascii="Arial" w:hAnsi="Arial" w:cs="Arial"/>
          <w:sz w:val="24"/>
          <w:szCs w:val="24"/>
        </w:rPr>
        <w:br/>
        <w:t>Działanie 7.4</w:t>
      </w:r>
      <w:r w:rsidR="009B29DA" w:rsidRPr="00860958">
        <w:rPr>
          <w:rFonts w:ascii="Arial" w:hAnsi="Arial" w:cs="Arial"/>
          <w:sz w:val="24"/>
          <w:szCs w:val="24"/>
        </w:rPr>
        <w:t xml:space="preserve"> </w:t>
      </w:r>
      <w:r w:rsidR="003C761C" w:rsidRPr="00860958">
        <w:rPr>
          <w:rFonts w:ascii="Arial" w:hAnsi="Arial" w:cs="Arial"/>
          <w:i/>
          <w:sz w:val="24"/>
          <w:szCs w:val="24"/>
          <w:lang w:eastAsia="pl-PL"/>
        </w:rPr>
        <w:t>Wsparcie dla osób zamierzających rozpocząć prowadzenie działalności gospodarczej (działania z zakresu outplacement)</w:t>
      </w:r>
      <w:r w:rsidR="003C761C" w:rsidRPr="00860958">
        <w:rPr>
          <w:rFonts w:ascii="Arial" w:hAnsi="Arial" w:cs="Arial"/>
          <w:sz w:val="24"/>
          <w:szCs w:val="24"/>
        </w:rPr>
        <w:t>, Poddziałanie 7.4</w:t>
      </w:r>
      <w:r w:rsidR="00536EEB" w:rsidRPr="00860958">
        <w:rPr>
          <w:rFonts w:ascii="Arial" w:hAnsi="Arial" w:cs="Arial"/>
          <w:sz w:val="24"/>
          <w:szCs w:val="24"/>
        </w:rPr>
        <w:t>.1</w:t>
      </w:r>
      <w:r w:rsidR="009B29DA" w:rsidRPr="00860958">
        <w:rPr>
          <w:rFonts w:ascii="Arial" w:hAnsi="Arial" w:cs="Arial"/>
          <w:sz w:val="24"/>
          <w:szCs w:val="24"/>
        </w:rPr>
        <w:t xml:space="preserve"> </w:t>
      </w:r>
      <w:r w:rsidR="003C761C" w:rsidRPr="00860958">
        <w:rPr>
          <w:rFonts w:ascii="Arial" w:hAnsi="Arial" w:cs="Arial"/>
          <w:i/>
          <w:sz w:val="24"/>
          <w:szCs w:val="24"/>
        </w:rPr>
        <w:t>Outplacement-</w:t>
      </w:r>
      <w:r w:rsidR="00536EEB" w:rsidRPr="00860958">
        <w:rPr>
          <w:rFonts w:ascii="Arial" w:hAnsi="Arial" w:cs="Arial"/>
          <w:i/>
          <w:sz w:val="24"/>
          <w:szCs w:val="24"/>
        </w:rPr>
        <w:t>ZIT</w:t>
      </w:r>
      <w:r w:rsidR="009B29DA" w:rsidRPr="00860958">
        <w:rPr>
          <w:rFonts w:ascii="Arial" w:hAnsi="Arial" w:cs="Arial"/>
          <w:sz w:val="24"/>
          <w:szCs w:val="24"/>
        </w:rPr>
        <w:t>, obejmuje n</w:t>
      </w:r>
      <w:r w:rsidR="003C761C" w:rsidRPr="00860958">
        <w:rPr>
          <w:rFonts w:ascii="Arial" w:hAnsi="Arial" w:cs="Arial"/>
          <w:sz w:val="24"/>
          <w:szCs w:val="24"/>
        </w:rPr>
        <w:t>astępujące typy operacji</w:t>
      </w:r>
      <w:r w:rsidR="00A61BDC" w:rsidRPr="00860958">
        <w:rPr>
          <w:rFonts w:ascii="Arial" w:hAnsi="Arial" w:cs="Arial"/>
          <w:sz w:val="24"/>
          <w:szCs w:val="24"/>
        </w:rPr>
        <w:t>:</w:t>
      </w:r>
    </w:p>
    <w:p w:rsidR="003C761C" w:rsidRPr="00860958" w:rsidRDefault="003C761C" w:rsidP="005B2016">
      <w:pPr>
        <w:pStyle w:val="Akapitzlist"/>
        <w:spacing w:after="0" w:line="360" w:lineRule="auto"/>
        <w:ind w:left="0"/>
        <w:jc w:val="both"/>
        <w:rPr>
          <w:rFonts w:ascii="Arial" w:hAnsi="Arial" w:cs="Arial"/>
          <w:b/>
          <w:sz w:val="24"/>
          <w:szCs w:val="24"/>
        </w:rPr>
      </w:pPr>
      <w:r w:rsidRPr="00860958">
        <w:rPr>
          <w:rFonts w:ascii="Arial" w:hAnsi="Arial" w:cs="Arial"/>
          <w:b/>
          <w:sz w:val="24"/>
          <w:szCs w:val="24"/>
        </w:rPr>
        <w:t xml:space="preserve">Wsparcie typu </w:t>
      </w:r>
      <w:r w:rsidRPr="00860958">
        <w:rPr>
          <w:rFonts w:ascii="Arial" w:hAnsi="Arial" w:cs="Arial"/>
          <w:b/>
          <w:i/>
          <w:sz w:val="24"/>
          <w:szCs w:val="24"/>
        </w:rPr>
        <w:t>outplacement</w:t>
      </w:r>
      <w:r w:rsidRPr="00860958">
        <w:rPr>
          <w:rFonts w:ascii="Arial" w:hAnsi="Arial" w:cs="Arial"/>
          <w:b/>
          <w:sz w:val="24"/>
          <w:szCs w:val="24"/>
        </w:rPr>
        <w:t xml:space="preserve"> dla pracowników przedsiębiorstw zagrożonych zwolnieniem, przewidzianych do zwolnienia lub zwolnionych z przyczyn dotyczących zakładu pracy, w tym w szczególności:</w:t>
      </w:r>
      <w:r w:rsidRPr="00860958">
        <w:rPr>
          <w:rStyle w:val="Odwoanieprzypisudolnego"/>
          <w:rFonts w:ascii="Arial" w:hAnsi="Arial" w:cs="Arial"/>
          <w:b/>
          <w:sz w:val="24"/>
          <w:szCs w:val="24"/>
        </w:rPr>
        <w:footnoteReference w:id="5"/>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 xml:space="preserve">doradztwo zawodowe połączone z przygotowaniem Indywidualnego Planu Działania jako </w:t>
      </w:r>
      <w:r w:rsidRPr="00860958">
        <w:rPr>
          <w:rFonts w:ascii="Arial" w:hAnsi="Arial" w:cs="Arial"/>
          <w:sz w:val="24"/>
          <w:szCs w:val="24"/>
          <w:u w:val="single"/>
          <w:lang w:eastAsia="pl-PL"/>
        </w:rPr>
        <w:t>obowiązkowy</w:t>
      </w:r>
      <w:r w:rsidRPr="00860958">
        <w:rPr>
          <w:rFonts w:ascii="Arial" w:hAnsi="Arial" w:cs="Arial"/>
          <w:sz w:val="24"/>
          <w:szCs w:val="24"/>
          <w:lang w:eastAsia="pl-PL"/>
        </w:rPr>
        <w:t xml:space="preserve"> element wsparcia;</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poradnictwo psychologiczne;</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pośrednictwo pracy;</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szkolenia</w:t>
      </w:r>
      <w:r w:rsidRPr="00860958">
        <w:rPr>
          <w:rStyle w:val="Odwoanieprzypisudolnego"/>
          <w:rFonts w:ascii="Arial" w:hAnsi="Arial" w:cs="Arial"/>
          <w:sz w:val="24"/>
          <w:szCs w:val="24"/>
        </w:rPr>
        <w:footnoteReference w:id="6"/>
      </w:r>
      <w:r w:rsidRPr="00860958">
        <w:rPr>
          <w:rFonts w:ascii="Arial" w:hAnsi="Arial" w:cs="Arial"/>
          <w:sz w:val="24"/>
          <w:szCs w:val="24"/>
          <w:lang w:eastAsia="pl-PL"/>
        </w:rPr>
        <w:t>, kursy, studia podyplomowe;</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staże, praktyki zawodowe</w:t>
      </w:r>
      <w:r w:rsidRPr="00860958">
        <w:rPr>
          <w:rStyle w:val="Odwoanieprzypisudolnego"/>
          <w:rFonts w:ascii="Arial" w:hAnsi="Arial" w:cs="Arial"/>
          <w:sz w:val="24"/>
          <w:szCs w:val="24"/>
        </w:rPr>
        <w:footnoteReference w:id="7"/>
      </w:r>
      <w:r w:rsidRPr="00860958">
        <w:rPr>
          <w:rFonts w:ascii="Arial" w:hAnsi="Arial" w:cs="Arial"/>
          <w:sz w:val="24"/>
          <w:szCs w:val="24"/>
          <w:lang w:eastAsia="pl-PL"/>
        </w:rPr>
        <w:t>;</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subsydiowanie zatrudnienia</w:t>
      </w:r>
      <w:r w:rsidRPr="00860958">
        <w:rPr>
          <w:rStyle w:val="Odwoanieprzypisudolnego"/>
          <w:rFonts w:ascii="Arial" w:hAnsi="Arial" w:cs="Arial"/>
          <w:sz w:val="24"/>
          <w:szCs w:val="24"/>
        </w:rPr>
        <w:footnoteReference w:id="8"/>
      </w:r>
      <w:r w:rsidRPr="00860958">
        <w:rPr>
          <w:rFonts w:ascii="Arial" w:hAnsi="Arial" w:cs="Arial"/>
          <w:sz w:val="24"/>
          <w:szCs w:val="24"/>
          <w:lang w:eastAsia="pl-PL"/>
        </w:rPr>
        <w:t>;</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rPr>
        <w:t>dodatek relokacyjny</w:t>
      </w:r>
      <w:r w:rsidRPr="00860958">
        <w:rPr>
          <w:rFonts w:ascii="Arial" w:hAnsi="Arial" w:cs="Arial"/>
          <w:sz w:val="24"/>
          <w:szCs w:val="24"/>
          <w:lang w:eastAsia="pl-PL"/>
        </w:rPr>
        <w:t>;</w:t>
      </w:r>
    </w:p>
    <w:p w:rsidR="003C761C" w:rsidRPr="00860958" w:rsidRDefault="003C761C" w:rsidP="00355EFF">
      <w:pPr>
        <w:numPr>
          <w:ilvl w:val="0"/>
          <w:numId w:val="21"/>
        </w:numPr>
        <w:tabs>
          <w:tab w:val="clear" w:pos="720"/>
        </w:tabs>
        <w:autoSpaceDE w:val="0"/>
        <w:autoSpaceDN w:val="0"/>
        <w:adjustRightInd w:val="0"/>
        <w:spacing w:after="0" w:line="360" w:lineRule="auto"/>
        <w:ind w:left="284" w:hanging="218"/>
        <w:jc w:val="both"/>
        <w:rPr>
          <w:rFonts w:ascii="Arial" w:hAnsi="Arial" w:cs="Arial"/>
          <w:sz w:val="24"/>
          <w:szCs w:val="24"/>
          <w:lang w:eastAsia="pl-PL"/>
        </w:rPr>
      </w:pPr>
      <w:r w:rsidRPr="00860958">
        <w:rPr>
          <w:rFonts w:ascii="Arial" w:hAnsi="Arial" w:cs="Arial"/>
          <w:sz w:val="24"/>
          <w:szCs w:val="24"/>
          <w:lang w:eastAsia="pl-PL"/>
        </w:rPr>
        <w:t xml:space="preserve">wsparcie finansowe na rozpoczęcie własnej działalności gospodarczej w formie bezzwrotnej połączone ze wsparciem doradczo-szkoleniowym. </w:t>
      </w:r>
      <w:r w:rsidRPr="00860958">
        <w:rPr>
          <w:rFonts w:ascii="Arial" w:hAnsi="Arial" w:cs="Arial"/>
          <w:sz w:val="24"/>
          <w:szCs w:val="24"/>
        </w:rPr>
        <w:t>O uzyskanie wsparcia na rozpoczęcie działalności gospodarczej może ubiegać się osoba, która spełnia co najmniej jeden z poniższych  warunków: jest osobą z niepełnosprawnością, jest osobą powyżej 50 roku życia, jest kobietą, jest pracownikiem o niskich kwalifikacjach, jest osobą poniżej 30 roku życia;</w:t>
      </w:r>
    </w:p>
    <w:p w:rsidR="003C761C" w:rsidRPr="00860958" w:rsidRDefault="003C761C" w:rsidP="00355EFF">
      <w:pPr>
        <w:pStyle w:val="Akapitzlist"/>
        <w:numPr>
          <w:ilvl w:val="0"/>
          <w:numId w:val="21"/>
        </w:numPr>
        <w:tabs>
          <w:tab w:val="clear" w:pos="720"/>
        </w:tabs>
        <w:spacing w:after="0" w:line="360" w:lineRule="auto"/>
        <w:ind w:left="284" w:hanging="218"/>
        <w:jc w:val="both"/>
        <w:rPr>
          <w:rFonts w:ascii="Arial" w:hAnsi="Arial" w:cs="Arial"/>
          <w:sz w:val="24"/>
          <w:szCs w:val="24"/>
          <w:lang w:eastAsia="pl-PL"/>
        </w:rPr>
      </w:pPr>
      <w:r w:rsidRPr="00860958">
        <w:rPr>
          <w:rFonts w:ascii="Arial" w:hAnsi="Arial" w:cs="Arial"/>
          <w:color w:val="000000"/>
          <w:sz w:val="24"/>
          <w:szCs w:val="24"/>
        </w:rPr>
        <w:t>wsparcie pomostowe w postaci pomocy finansowej wypłacanej miesięcznie w kwocie nie większej niż równowartość minimalnego wynagrodzenia za pracę, o którym mowa w przepisach o minimalnym wynagrodzeniu za pracę, obowiązującego na dzień wypłacenia wsparcia bezzwrotnego lub zwrotnego przez okres od 6 do 12 miesięcy od dnia rozpoczęcia prowadzenia działalności gospodarczej – realizowane jedynie w</w:t>
      </w:r>
      <w:r w:rsidR="002C6118" w:rsidRPr="00860958">
        <w:rPr>
          <w:rFonts w:ascii="Arial" w:hAnsi="Arial" w:cs="Arial"/>
          <w:color w:val="000000"/>
          <w:sz w:val="24"/>
          <w:szCs w:val="24"/>
        </w:rPr>
        <w:t> </w:t>
      </w:r>
      <w:r w:rsidRPr="00860958">
        <w:rPr>
          <w:rFonts w:ascii="Arial" w:hAnsi="Arial" w:cs="Arial"/>
          <w:color w:val="000000"/>
          <w:sz w:val="24"/>
          <w:szCs w:val="24"/>
        </w:rPr>
        <w:t>połączeniu ze wsparciem wymienionym w literze h</w:t>
      </w:r>
      <w:r w:rsidRPr="00860958">
        <w:rPr>
          <w:rFonts w:ascii="Arial" w:hAnsi="Arial" w:cs="Arial"/>
          <w:sz w:val="24"/>
          <w:szCs w:val="24"/>
          <w:lang w:eastAsia="pl-PL"/>
        </w:rPr>
        <w:t>.</w:t>
      </w:r>
    </w:p>
    <w:p w:rsidR="003C761C" w:rsidRPr="00860958" w:rsidRDefault="003C761C" w:rsidP="005B2016">
      <w:pPr>
        <w:spacing w:after="0" w:line="360" w:lineRule="auto"/>
        <w:jc w:val="both"/>
        <w:rPr>
          <w:rFonts w:ascii="Arial" w:hAnsi="Arial" w:cs="Arial"/>
          <w:b/>
          <w:sz w:val="24"/>
          <w:szCs w:val="24"/>
        </w:rPr>
      </w:pPr>
    </w:p>
    <w:p w:rsidR="003C761C" w:rsidRPr="00860958" w:rsidRDefault="003C761C" w:rsidP="005B2016">
      <w:pPr>
        <w:spacing w:after="0" w:line="360" w:lineRule="auto"/>
        <w:jc w:val="both"/>
        <w:rPr>
          <w:rFonts w:ascii="Arial" w:hAnsi="Arial" w:cs="Arial"/>
          <w:b/>
          <w:sz w:val="24"/>
          <w:szCs w:val="24"/>
        </w:rPr>
      </w:pPr>
    </w:p>
    <w:p w:rsidR="00EB4FFD" w:rsidRPr="00860958" w:rsidRDefault="00EB4FFD" w:rsidP="005B2016">
      <w:pPr>
        <w:spacing w:after="0" w:line="360" w:lineRule="auto"/>
        <w:jc w:val="both"/>
        <w:rPr>
          <w:rFonts w:ascii="Arial" w:hAnsi="Arial" w:cs="Arial"/>
          <w:b/>
          <w:sz w:val="24"/>
          <w:szCs w:val="24"/>
        </w:rPr>
      </w:pPr>
      <w:r w:rsidRPr="00860958">
        <w:rPr>
          <w:rFonts w:ascii="Arial" w:hAnsi="Arial" w:cs="Arial"/>
          <w:b/>
          <w:sz w:val="24"/>
          <w:szCs w:val="24"/>
        </w:rPr>
        <w:t xml:space="preserve">Warunki </w:t>
      </w:r>
      <w:r w:rsidR="009D0440" w:rsidRPr="00860958">
        <w:rPr>
          <w:rFonts w:ascii="Arial" w:hAnsi="Arial" w:cs="Arial"/>
          <w:b/>
          <w:sz w:val="24"/>
          <w:szCs w:val="24"/>
        </w:rPr>
        <w:t xml:space="preserve">realizacji </w:t>
      </w:r>
      <w:r w:rsidRPr="00860958">
        <w:rPr>
          <w:rFonts w:ascii="Arial" w:hAnsi="Arial" w:cs="Arial"/>
          <w:b/>
          <w:sz w:val="24"/>
          <w:szCs w:val="24"/>
        </w:rPr>
        <w:t>wsparcia:</w:t>
      </w:r>
    </w:p>
    <w:p w:rsidR="00355EFF" w:rsidRPr="00860958" w:rsidRDefault="00355EFF" w:rsidP="00355EFF">
      <w:pPr>
        <w:pStyle w:val="Akapitzlist"/>
        <w:numPr>
          <w:ilvl w:val="0"/>
          <w:numId w:val="3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360" w:lineRule="auto"/>
        <w:ind w:left="426"/>
        <w:jc w:val="both"/>
        <w:rPr>
          <w:rFonts w:ascii="Arial" w:hAnsi="Arial" w:cs="Arial"/>
          <w:sz w:val="24"/>
          <w:szCs w:val="24"/>
          <w:lang w:eastAsia="pl-PL"/>
        </w:rPr>
      </w:pPr>
      <w:r w:rsidRPr="00860958">
        <w:rPr>
          <w:rFonts w:ascii="Arial" w:hAnsi="Arial" w:cs="Arial"/>
          <w:sz w:val="24"/>
          <w:szCs w:val="24"/>
          <w:lang w:eastAsia="pl-PL"/>
        </w:rPr>
        <w:t>Wsparcie udzielane w ramach projektów jest dostosowane do indywidualnych potrzeb uczestników projektów, wynikających z ich aktualnego stanu wiedzy, doświadczenia, zdolności i przeciwwskazań do wykonywania danego zawodu. Każdy z uczestników projektu w zakresie aktywizacji zawodowej otrzymuje ofertę wsparcia, obejmującą takie formy pomocy, które zostaną zidentyfikowane u niego jako niezbędne w celu poprawy sytuacji na rynku pracy lub uzyskania zatrudnienia. Doradztwo zawodowe połączone z przygotowaniem Indywidualnego Planu Działania jest obligatoryjnym elementem wsparcia zaplanowanego w ramach projektu.</w:t>
      </w:r>
    </w:p>
    <w:p w:rsidR="00355EFF" w:rsidRPr="00860958" w:rsidRDefault="00355EFF" w:rsidP="00355EFF">
      <w:pPr>
        <w:pStyle w:val="Akapitzlist"/>
        <w:spacing w:after="0" w:line="360" w:lineRule="auto"/>
        <w:ind w:left="0"/>
        <w:jc w:val="center"/>
        <w:rPr>
          <w:rFonts w:ascii="Arial" w:hAnsi="Arial" w:cs="Arial"/>
          <w:b/>
          <w:sz w:val="24"/>
          <w:szCs w:val="24"/>
          <w:lang w:eastAsia="pl-PL"/>
        </w:rPr>
      </w:pPr>
      <w:r w:rsidRPr="00860958">
        <w:rPr>
          <w:rFonts w:ascii="Arial" w:hAnsi="Arial" w:cs="Arial"/>
          <w:b/>
          <w:sz w:val="24"/>
          <w:szCs w:val="24"/>
          <w:lang w:eastAsia="pl-PL"/>
        </w:rPr>
        <w:t>UWAGA!</w:t>
      </w:r>
    </w:p>
    <w:p w:rsidR="00355EFF" w:rsidRPr="00860958" w:rsidRDefault="00355EFF" w:rsidP="00355EFF">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360" w:lineRule="auto"/>
        <w:ind w:left="0"/>
        <w:rPr>
          <w:rFonts w:ascii="Arial" w:hAnsi="Arial" w:cs="Arial"/>
          <w:sz w:val="24"/>
          <w:szCs w:val="24"/>
          <w:lang w:eastAsia="pl-PL"/>
        </w:rPr>
      </w:pPr>
      <w:r w:rsidRPr="00860958">
        <w:rPr>
          <w:rFonts w:ascii="Arial" w:hAnsi="Arial" w:cs="Arial"/>
          <w:sz w:val="24"/>
          <w:szCs w:val="24"/>
          <w:lang w:eastAsia="pl-PL"/>
        </w:rPr>
        <w:t>W przypadku pracowników zagrożonych zwolnieniem lub przewidzianych do zwolnienia, wsparcie w pierwszej kolejności powinno obejmować poradnictwo zawodowe, a także szkolenia i doradztwo przygotowujące do zmiany zawodu i zdobycia nowych kompetencji i kwalifikacji zawodowych.</w:t>
      </w:r>
    </w:p>
    <w:p w:rsidR="00355EFF" w:rsidRPr="00860958" w:rsidRDefault="00355EFF" w:rsidP="00355EFF">
      <w:pPr>
        <w:pStyle w:val="Akapitzlist"/>
        <w:spacing w:after="0" w:line="360" w:lineRule="auto"/>
        <w:ind w:left="0"/>
        <w:jc w:val="center"/>
        <w:rPr>
          <w:rFonts w:ascii="Arial" w:hAnsi="Arial" w:cs="Arial"/>
          <w:b/>
          <w:sz w:val="24"/>
          <w:szCs w:val="24"/>
          <w:lang w:eastAsia="pl-PL"/>
        </w:rPr>
      </w:pPr>
    </w:p>
    <w:p w:rsidR="00355EFF" w:rsidRPr="00860958" w:rsidRDefault="00355EFF" w:rsidP="00355EFF">
      <w:pPr>
        <w:pStyle w:val="Akapitzlist"/>
        <w:spacing w:after="0" w:line="360" w:lineRule="auto"/>
        <w:ind w:left="0"/>
        <w:jc w:val="center"/>
        <w:rPr>
          <w:rFonts w:ascii="Arial" w:hAnsi="Arial" w:cs="Arial"/>
          <w:b/>
          <w:sz w:val="24"/>
          <w:szCs w:val="24"/>
          <w:lang w:eastAsia="pl-PL"/>
        </w:rPr>
      </w:pPr>
      <w:r w:rsidRPr="00860958">
        <w:rPr>
          <w:rFonts w:ascii="Arial" w:hAnsi="Arial" w:cs="Arial"/>
          <w:b/>
          <w:sz w:val="24"/>
          <w:szCs w:val="24"/>
          <w:lang w:eastAsia="pl-PL"/>
        </w:rPr>
        <w:t>UWAGA!</w:t>
      </w:r>
    </w:p>
    <w:p w:rsidR="00355EFF" w:rsidRPr="00860958" w:rsidRDefault="00355EFF" w:rsidP="00355EFF">
      <w:pPr>
        <w:pStyle w:val="Akapitzlist"/>
        <w:spacing w:after="0" w:line="360" w:lineRule="auto"/>
        <w:ind w:left="0"/>
        <w:rPr>
          <w:rFonts w:ascii="Arial" w:hAnsi="Arial" w:cs="Arial"/>
          <w:b/>
          <w:sz w:val="24"/>
          <w:szCs w:val="24"/>
          <w:lang w:eastAsia="pl-PL"/>
        </w:rPr>
      </w:pPr>
      <w:r w:rsidRPr="00860958">
        <w:rPr>
          <w:rFonts w:ascii="Arial" w:hAnsi="Arial" w:cs="Arial"/>
          <w:b/>
          <w:sz w:val="24"/>
          <w:szCs w:val="24"/>
          <w:lang w:eastAsia="pl-PL"/>
        </w:rPr>
        <w:t>Uczestnik ma możliwość skorzystania z:</w:t>
      </w:r>
    </w:p>
    <w:p w:rsidR="00355EFF" w:rsidRPr="00860958" w:rsidRDefault="00355EFF" w:rsidP="00355EFF">
      <w:pPr>
        <w:pStyle w:val="Akapitzlist"/>
        <w:numPr>
          <w:ilvl w:val="0"/>
          <w:numId w:val="39"/>
        </w:numPr>
        <w:spacing w:after="0" w:line="360" w:lineRule="auto"/>
        <w:rPr>
          <w:rFonts w:ascii="Arial" w:hAnsi="Arial" w:cs="Arial"/>
          <w:b/>
          <w:sz w:val="24"/>
          <w:szCs w:val="24"/>
          <w:u w:val="single"/>
          <w:lang w:eastAsia="pl-PL"/>
        </w:rPr>
      </w:pPr>
      <w:r w:rsidRPr="00860958">
        <w:rPr>
          <w:rFonts w:ascii="Arial" w:hAnsi="Arial" w:cs="Arial"/>
          <w:b/>
          <w:sz w:val="24"/>
          <w:szCs w:val="24"/>
          <w:lang w:eastAsia="pl-PL"/>
        </w:rPr>
        <w:t xml:space="preserve">ścieżki dotacyjnej zgodnej ze standardem </w:t>
      </w:r>
      <w:r w:rsidRPr="00860958">
        <w:rPr>
          <w:rFonts w:ascii="Arial" w:hAnsi="Arial" w:cs="Arial"/>
          <w:b/>
          <w:sz w:val="24"/>
          <w:szCs w:val="24"/>
          <w:u w:val="single"/>
          <w:lang w:eastAsia="pl-PL"/>
        </w:rPr>
        <w:t xml:space="preserve">albo </w:t>
      </w:r>
    </w:p>
    <w:p w:rsidR="00355EFF" w:rsidRPr="00860958" w:rsidRDefault="00355EFF" w:rsidP="00355EFF">
      <w:pPr>
        <w:pStyle w:val="Akapitzlist"/>
        <w:numPr>
          <w:ilvl w:val="0"/>
          <w:numId w:val="3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360" w:lineRule="auto"/>
        <w:rPr>
          <w:rFonts w:ascii="Arial" w:hAnsi="Arial" w:cs="Arial"/>
          <w:b/>
          <w:sz w:val="24"/>
          <w:szCs w:val="24"/>
          <w:lang w:eastAsia="pl-PL"/>
        </w:rPr>
      </w:pPr>
      <w:r w:rsidRPr="00860958">
        <w:rPr>
          <w:rFonts w:ascii="Arial" w:hAnsi="Arial" w:cs="Arial"/>
          <w:b/>
          <w:sz w:val="24"/>
          <w:szCs w:val="24"/>
          <w:lang w:eastAsia="pl-PL"/>
        </w:rPr>
        <w:t>ścieżki ukierunkowanej na uzyskanie kwalifikacji/kompetencji zawodowych lub uzyskania zatrudnienia</w:t>
      </w:r>
    </w:p>
    <w:p w:rsidR="00355EFF" w:rsidRPr="00860958" w:rsidRDefault="00355EFF" w:rsidP="00355EFF">
      <w:pPr>
        <w:jc w:val="center"/>
        <w:rPr>
          <w:rFonts w:ascii="Arial" w:hAnsi="Arial" w:cs="Arial"/>
          <w:b/>
          <w:sz w:val="24"/>
          <w:szCs w:val="24"/>
        </w:rPr>
      </w:pPr>
      <w:r w:rsidRPr="00860958">
        <w:rPr>
          <w:rFonts w:ascii="Arial" w:hAnsi="Arial" w:cs="Arial"/>
          <w:b/>
          <w:sz w:val="24"/>
          <w:szCs w:val="24"/>
        </w:rPr>
        <w:t>UWAGA</w:t>
      </w:r>
    </w:p>
    <w:p w:rsidR="00355EFF" w:rsidRPr="00860958" w:rsidRDefault="00355EFF" w:rsidP="00355EFF">
      <w:pPr>
        <w:spacing w:line="240" w:lineRule="auto"/>
        <w:jc w:val="both"/>
        <w:rPr>
          <w:rFonts w:ascii="Arial" w:hAnsi="Arial" w:cs="Arial"/>
          <w:b/>
          <w:sz w:val="24"/>
          <w:szCs w:val="24"/>
        </w:rPr>
      </w:pPr>
      <w:r w:rsidRPr="00860958">
        <w:rPr>
          <w:rFonts w:ascii="Arial" w:hAnsi="Arial" w:cs="Arial"/>
          <w:sz w:val="24"/>
          <w:szCs w:val="24"/>
        </w:rPr>
        <w:t>Wnioskodawca powinien przeprowadzić analizę grupy docelowej, uwzględniając indywidualne problemy, bariery, oczekiwania i potrzeby każdej osoby z poszczególnych grup docelowych objętych wsparciem. Doświadczenia z realizacji działań aktywizacyjnych adresowanych do różnych grup będących w najtrudniejszej sytuacji na rynku pracy wskazują, że ścieżki dla każdej osoby z niżej wymienionych grup należy przygotowywać i realizować w sposób zróżnicowany, odmiennie dobierając formy i ich intensywność.</w:t>
      </w:r>
    </w:p>
    <w:p w:rsidR="00355EFF" w:rsidRPr="00860958" w:rsidRDefault="00355EFF" w:rsidP="00355EFF">
      <w:pPr>
        <w:spacing w:line="240" w:lineRule="auto"/>
        <w:jc w:val="both"/>
        <w:rPr>
          <w:rFonts w:ascii="Arial" w:hAnsi="Arial" w:cs="Arial"/>
          <w:b/>
          <w:sz w:val="24"/>
          <w:szCs w:val="24"/>
        </w:rPr>
      </w:pPr>
      <w:r w:rsidRPr="00860958">
        <w:rPr>
          <w:rFonts w:ascii="Arial" w:hAnsi="Arial" w:cs="Arial"/>
          <w:sz w:val="24"/>
          <w:szCs w:val="24"/>
        </w:rPr>
        <w:t xml:space="preserve">Przeprowadzona analiza stanowi każdorazowo podstawę dla planowanych w ramach projektu form wsparcia dla uczestników. Każdą formę wsparcia, w tym szkolenia, wnioskodawca jest zobowiązany do tematycznego i cenowego określenia w szczegółowym budżecie projektu, w sposób umożliwiający weryfikację zgodności przyjętego kosztu ze stawkami określonymi w </w:t>
      </w:r>
      <w:r w:rsidRPr="00860958">
        <w:rPr>
          <w:rFonts w:ascii="Arial" w:hAnsi="Arial" w:cs="Arial"/>
          <w:i/>
          <w:sz w:val="24"/>
          <w:szCs w:val="24"/>
        </w:rPr>
        <w:t>Wykazie maksymalnych stawek dla towarów i usług „Taryfikator”</w:t>
      </w:r>
      <w:r w:rsidRPr="00860958">
        <w:rPr>
          <w:rFonts w:ascii="Arial" w:hAnsi="Arial" w:cs="Arial"/>
          <w:sz w:val="24"/>
          <w:szCs w:val="24"/>
        </w:rPr>
        <w:t xml:space="preserve"> (załącznik nr 7 do Regulaminu Konkursu). </w:t>
      </w:r>
    </w:p>
    <w:p w:rsidR="00355EFF" w:rsidRPr="00860958" w:rsidRDefault="00355EFF" w:rsidP="00355EFF">
      <w:pPr>
        <w:spacing w:line="240" w:lineRule="auto"/>
        <w:jc w:val="both"/>
        <w:rPr>
          <w:rFonts w:ascii="Arial" w:hAnsi="Arial" w:cs="Arial"/>
          <w:sz w:val="24"/>
          <w:szCs w:val="24"/>
        </w:rPr>
      </w:pPr>
      <w:r w:rsidRPr="00860958">
        <w:rPr>
          <w:rFonts w:ascii="Arial" w:hAnsi="Arial" w:cs="Arial"/>
          <w:sz w:val="24"/>
          <w:szCs w:val="24"/>
        </w:rPr>
        <w:t>W przypadku szkoleń / kursów, weryfikacja ich zgodności kosztowej z zapisami „Taryfikatora” będzie możliwa przy założeniu przez wnioskodawcę następujących metodologii projektowych:</w:t>
      </w:r>
    </w:p>
    <w:p w:rsidR="00355EFF" w:rsidRPr="00860958" w:rsidRDefault="00355EFF" w:rsidP="00355EFF">
      <w:pPr>
        <w:spacing w:line="240" w:lineRule="auto"/>
        <w:jc w:val="both"/>
        <w:rPr>
          <w:rFonts w:ascii="Arial" w:hAnsi="Arial" w:cs="Arial"/>
          <w:sz w:val="24"/>
          <w:szCs w:val="24"/>
        </w:rPr>
      </w:pPr>
      <w:r w:rsidRPr="00860958">
        <w:rPr>
          <w:rFonts w:ascii="Arial" w:hAnsi="Arial" w:cs="Arial"/>
          <w:sz w:val="24"/>
          <w:szCs w:val="24"/>
        </w:rPr>
        <w:t>1. Wnioskodawca, na podstawie przeprowadzonej diagnozy rynku i/lub grupy docelowej decyduje się bezpośrednio wskazać tematy szkoleń / kursów. Przedmiotowe szkolenia/kursy pozwalają uzyskać uczestnikom konkretne umiejętności w ramach projektu i stanowią określony element ścieżki wsparcia. W tym przypadku wnioskodawca wskazuje w szczegółowym budżecie konkretne szkolenia / kursy. Stawki tych szkoleń/kursów są porównywane przez KOP ze stawkami określonymi w „Taryfikatorze” dla tego rodzaju tematów szkoleniowych.</w:t>
      </w:r>
    </w:p>
    <w:p w:rsidR="00355EFF" w:rsidRPr="00860958" w:rsidRDefault="00355EFF" w:rsidP="00355EFF">
      <w:pPr>
        <w:spacing w:after="0" w:line="240" w:lineRule="auto"/>
        <w:jc w:val="both"/>
        <w:rPr>
          <w:rFonts w:ascii="Arial" w:hAnsi="Arial" w:cs="Arial"/>
          <w:sz w:val="24"/>
          <w:szCs w:val="24"/>
        </w:rPr>
      </w:pPr>
      <w:r w:rsidRPr="00860958">
        <w:rPr>
          <w:rFonts w:ascii="Arial" w:hAnsi="Arial" w:cs="Arial"/>
          <w:sz w:val="24"/>
          <w:szCs w:val="24"/>
        </w:rPr>
        <w:t xml:space="preserve">2. Wnioskodawca nie wskazuje bezpośrednio szkoleń / kursów, którymi chce objąć uczestników projektu, gdyż będą one ewentualnie określone na etapie realizacji projektu w oparciu o ustalenia IPD dla każdego uczestnika projektu. Wnioskodawca w treści wniosku wskazuje jedynie pewne obszary umiejętności / kwalifikacji pożądane dla danej grupy odbiorców i określone na podstawie przeprowadzonej analizy. W takim przypadku, pozycje budżetu szczegółowego nie będą odnosić się do konkretnego tematu szkoleniowego, ale do jednego z </w:t>
      </w:r>
      <w:r w:rsidRPr="00860958">
        <w:rPr>
          <w:rFonts w:ascii="Arial" w:hAnsi="Arial" w:cs="Arial"/>
          <w:sz w:val="24"/>
          <w:szCs w:val="24"/>
          <w:u w:val="single"/>
        </w:rPr>
        <w:t>obszarów</w:t>
      </w:r>
      <w:r w:rsidRPr="00860958">
        <w:rPr>
          <w:rFonts w:ascii="Arial" w:hAnsi="Arial" w:cs="Arial"/>
          <w:sz w:val="24"/>
          <w:szCs w:val="24"/>
        </w:rPr>
        <w:t xml:space="preserve"> szkoleniowych określonych w „Taryfikatorze”. Obszary te obejmują: </w:t>
      </w:r>
    </w:p>
    <w:p w:rsidR="00355EFF" w:rsidRPr="00860958" w:rsidRDefault="00355EFF" w:rsidP="00355EFF">
      <w:pPr>
        <w:spacing w:after="0" w:line="240" w:lineRule="auto"/>
        <w:jc w:val="both"/>
        <w:rPr>
          <w:rFonts w:ascii="Arial" w:hAnsi="Arial" w:cs="Arial"/>
          <w:sz w:val="24"/>
          <w:szCs w:val="24"/>
        </w:rPr>
      </w:pPr>
      <w:r w:rsidRPr="00860958">
        <w:rPr>
          <w:rFonts w:ascii="Arial" w:hAnsi="Arial" w:cs="Arial"/>
          <w:sz w:val="24"/>
          <w:szCs w:val="24"/>
        </w:rPr>
        <w:t xml:space="preserve">- szkolenia / kursy przygotowujące do egzaminów certyfikowanych, </w:t>
      </w:r>
    </w:p>
    <w:p w:rsidR="00355EFF" w:rsidRPr="00860958" w:rsidRDefault="00355EFF" w:rsidP="00355EFF">
      <w:pPr>
        <w:spacing w:after="0" w:line="240" w:lineRule="auto"/>
        <w:jc w:val="both"/>
        <w:rPr>
          <w:rFonts w:ascii="Arial" w:hAnsi="Arial" w:cs="Arial"/>
          <w:sz w:val="24"/>
          <w:szCs w:val="24"/>
        </w:rPr>
      </w:pPr>
      <w:r w:rsidRPr="00860958">
        <w:rPr>
          <w:rFonts w:ascii="Arial" w:hAnsi="Arial" w:cs="Arial"/>
          <w:sz w:val="24"/>
          <w:szCs w:val="24"/>
        </w:rPr>
        <w:t xml:space="preserve">- szkolenia / kursy podnoszące kwalifikacje i umiejętności zawodowe, </w:t>
      </w:r>
    </w:p>
    <w:p w:rsidR="00355EFF" w:rsidRPr="00860958" w:rsidRDefault="00355EFF" w:rsidP="00355EFF">
      <w:pPr>
        <w:spacing w:after="0" w:line="240" w:lineRule="auto"/>
        <w:jc w:val="both"/>
        <w:rPr>
          <w:rFonts w:ascii="Arial" w:hAnsi="Arial" w:cs="Arial"/>
          <w:sz w:val="24"/>
          <w:szCs w:val="24"/>
        </w:rPr>
      </w:pPr>
      <w:r w:rsidRPr="00860958">
        <w:rPr>
          <w:rFonts w:ascii="Arial" w:hAnsi="Arial" w:cs="Arial"/>
          <w:sz w:val="24"/>
          <w:szCs w:val="24"/>
        </w:rPr>
        <w:t xml:space="preserve">- szkolenia / kursy IT, </w:t>
      </w:r>
    </w:p>
    <w:p w:rsidR="00355EFF" w:rsidRPr="00860958" w:rsidRDefault="00355EFF" w:rsidP="00355EFF">
      <w:pPr>
        <w:spacing w:after="0" w:line="240" w:lineRule="auto"/>
        <w:jc w:val="both"/>
        <w:rPr>
          <w:rFonts w:ascii="Arial" w:hAnsi="Arial" w:cs="Arial"/>
          <w:sz w:val="24"/>
          <w:szCs w:val="24"/>
        </w:rPr>
      </w:pPr>
      <w:r w:rsidRPr="00860958">
        <w:rPr>
          <w:rFonts w:ascii="Arial" w:hAnsi="Arial" w:cs="Arial"/>
          <w:sz w:val="24"/>
          <w:szCs w:val="24"/>
        </w:rPr>
        <w:t>- szkolenia / kursy „miękkie”.</w:t>
      </w:r>
    </w:p>
    <w:p w:rsidR="00355EFF" w:rsidRPr="00860958" w:rsidRDefault="00355EFF" w:rsidP="00355EFF">
      <w:pPr>
        <w:spacing w:line="240" w:lineRule="auto"/>
        <w:jc w:val="both"/>
        <w:rPr>
          <w:rFonts w:ascii="Arial" w:hAnsi="Arial" w:cs="Arial"/>
          <w:b/>
          <w:sz w:val="24"/>
          <w:szCs w:val="24"/>
          <w:u w:val="single"/>
        </w:rPr>
      </w:pPr>
      <w:r w:rsidRPr="00860958">
        <w:rPr>
          <w:rFonts w:ascii="Arial" w:hAnsi="Arial" w:cs="Arial"/>
          <w:b/>
          <w:sz w:val="24"/>
          <w:szCs w:val="24"/>
          <w:u w:val="single"/>
        </w:rPr>
        <w:t>Do każdego wybranego obszaru szkoleniowego należy wskazać liczbę uczestników, liczbę godzin na uczestnika oraz stawkę godzinową odpowiadającą uśrednionej stawce godzinowej dla danego obszaru szkoleniowego określonego w „Taryfikatorze”.</w:t>
      </w:r>
    </w:p>
    <w:p w:rsidR="00355EFF" w:rsidRPr="00860958" w:rsidRDefault="00355EFF" w:rsidP="00355EFF">
      <w:pPr>
        <w:spacing w:line="240" w:lineRule="auto"/>
        <w:jc w:val="center"/>
        <w:rPr>
          <w:rFonts w:ascii="Arial" w:hAnsi="Arial" w:cs="Arial"/>
          <w:b/>
          <w:sz w:val="24"/>
          <w:szCs w:val="24"/>
        </w:rPr>
      </w:pPr>
      <w:r w:rsidRPr="00860958">
        <w:rPr>
          <w:rFonts w:ascii="Arial" w:hAnsi="Arial" w:cs="Arial"/>
          <w:b/>
          <w:sz w:val="24"/>
          <w:szCs w:val="24"/>
        </w:rPr>
        <w:t>Uwaga</w:t>
      </w:r>
    </w:p>
    <w:p w:rsidR="00355EFF" w:rsidRPr="00860958" w:rsidRDefault="00355EFF" w:rsidP="00355EFF">
      <w:pPr>
        <w:pStyle w:val="Akapitzlist"/>
        <w:spacing w:before="360" w:after="200" w:line="360" w:lineRule="auto"/>
        <w:ind w:left="0"/>
        <w:jc w:val="both"/>
        <w:rPr>
          <w:rFonts w:ascii="Arial" w:hAnsi="Arial" w:cs="Arial"/>
          <w:b/>
          <w:sz w:val="24"/>
          <w:szCs w:val="24"/>
        </w:rPr>
      </w:pPr>
      <w:r w:rsidRPr="00860958">
        <w:rPr>
          <w:rFonts w:ascii="Arial" w:hAnsi="Arial" w:cs="Arial"/>
          <w:b/>
          <w:sz w:val="24"/>
          <w:szCs w:val="24"/>
        </w:rPr>
        <w:t>Informację  dotyczącą możliwości zmiany form wsparcia, w tym szkoleń w wyniku prowadzonego procesu rekrutacji jako odpowiedź  na indywidualne potrzeby osób stanowiących grupę docelową, Wnioskodawca  musi zawrzeć  obowiązkowo we wniosku, bez względu na to czy wybierze formę realizacji projektu określoną w pkt.1 lub pkt. 2 opisanych powyżej.  Ponadto wnioskodawca musi określić czy szkolenia będą przeprowadzane przez wnioskodawcę lub partnera ( o ile dotyczy) czy też zostaną zlecone na zewnątrz</w:t>
      </w:r>
      <w:r w:rsidRPr="00860958">
        <w:rPr>
          <w:rFonts w:ascii="Arial" w:hAnsi="Arial" w:cs="Arial"/>
          <w:sz w:val="24"/>
          <w:szCs w:val="24"/>
        </w:rPr>
        <w:t>.</w:t>
      </w:r>
    </w:p>
    <w:p w:rsidR="00355EFF" w:rsidRPr="00860958" w:rsidRDefault="00355EFF" w:rsidP="00355EFF">
      <w:pPr>
        <w:pStyle w:val="Akapitzlist"/>
        <w:numPr>
          <w:ilvl w:val="0"/>
          <w:numId w:val="34"/>
        </w:numPr>
        <w:spacing w:after="0"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Dodatek relokacyjny, o którym mowa w pkt 2.2 lit. g Regulaminu konkursu</w:t>
      </w:r>
      <w:r w:rsidRPr="00860958">
        <w:rPr>
          <w:rFonts w:ascii="Arial" w:hAnsi="Arial" w:cs="Arial"/>
          <w:bCs/>
          <w:sz w:val="24"/>
          <w:szCs w:val="24"/>
          <w:lang w:eastAsia="pl-PL"/>
        </w:rPr>
        <w:t xml:space="preserve">, </w:t>
      </w:r>
      <w:r w:rsidRPr="00860958">
        <w:rPr>
          <w:rFonts w:ascii="Arial" w:hAnsi="Arial" w:cs="Arial"/>
          <w:sz w:val="24"/>
          <w:szCs w:val="24"/>
          <w:lang w:eastAsia="pl-PL"/>
        </w:rPr>
        <w:t xml:space="preserve">przeznacza się na pokrycie kosztów zamieszkania związanych z podjęciem zatrudnienia w co najmniej połowie wymiaru czasu pracy, innej pracy zarobkowej lub działalności gospodarczej poza miejscem stałego zamieszkania. </w:t>
      </w:r>
    </w:p>
    <w:p w:rsidR="00355EFF" w:rsidRPr="00860958" w:rsidRDefault="00355EFF" w:rsidP="00355EFF">
      <w:pPr>
        <w:pStyle w:val="Akapitzlist"/>
        <w:numPr>
          <w:ilvl w:val="0"/>
          <w:numId w:val="34"/>
        </w:numPr>
        <w:spacing w:after="0"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Maksymalna wysokość dodatku relokacyjnego jest nie wyższa niż 200% przeciętnego wynagrodzenia za pracę w gospodarce narodowej obowiązującego w dniu przyznania dodatku, przy czym możliwa jest wypłata dodatku relokacyjnego w transzach, w zależności od okresu trwania stosunku pracy lub stosunku cywilnoprawnego uczestnika projektu, bądź też od okresu prowadzenia działalności gospodarczej przez uczestnika projektu.</w:t>
      </w:r>
    </w:p>
    <w:p w:rsidR="00355EFF" w:rsidRPr="00860958" w:rsidRDefault="00355EFF" w:rsidP="00355EFF">
      <w:pPr>
        <w:pStyle w:val="Akapitzlist"/>
        <w:numPr>
          <w:ilvl w:val="0"/>
          <w:numId w:val="34"/>
        </w:numPr>
        <w:spacing w:after="0"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Dodatek relokacyjny, o którym mowa w pkt 2.2 lit. g Regulaminu konkursu, jest przyznawany w przypadku gdy łącznie zostaną spełnione następujące warunki:</w:t>
      </w:r>
    </w:p>
    <w:p w:rsidR="00355EFF" w:rsidRPr="00860958" w:rsidRDefault="00355EFF" w:rsidP="00355EFF">
      <w:pPr>
        <w:pStyle w:val="Akapitzlist"/>
        <w:numPr>
          <w:ilvl w:val="0"/>
          <w:numId w:val="35"/>
        </w:numPr>
        <w:autoSpaceDE w:val="0"/>
        <w:autoSpaceDN w:val="0"/>
        <w:adjustRightInd w:val="0"/>
        <w:spacing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 xml:space="preserve">odległość od miejsca stałego zamieszkania do miejsca podjęcia zatrudnienia, innej pracy zarobkowej lub miejsca prowadzenia działalności gospodarczej wynosi co najmniej </w:t>
      </w:r>
      <w:smartTag w:uri="urn:schemas-microsoft-com:office:smarttags" w:element="metricconverter">
        <w:smartTagPr>
          <w:attr w:name="ProductID" w:val="50 km"/>
        </w:smartTagPr>
        <w:r w:rsidRPr="00860958">
          <w:rPr>
            <w:rFonts w:ascii="Arial" w:hAnsi="Arial" w:cs="Arial"/>
            <w:sz w:val="24"/>
            <w:szCs w:val="24"/>
            <w:lang w:eastAsia="pl-PL"/>
          </w:rPr>
          <w:t>50 km</w:t>
        </w:r>
      </w:smartTag>
      <w:r w:rsidRPr="00860958">
        <w:rPr>
          <w:rFonts w:ascii="Arial" w:hAnsi="Arial" w:cs="Arial"/>
          <w:sz w:val="24"/>
          <w:szCs w:val="24"/>
          <w:lang w:eastAsia="pl-PL"/>
        </w:rPr>
        <w:t xml:space="preserve"> lub czas dojazdu do tego miejsca i powrotu do miejsca stałego zamieszkania środkami transportu zbiorowego przekracza łącznie co najmniej 3 godziny dziennie;</w:t>
      </w:r>
    </w:p>
    <w:p w:rsidR="00355EFF" w:rsidRPr="00860958" w:rsidRDefault="00355EFF" w:rsidP="00355EFF">
      <w:pPr>
        <w:pStyle w:val="Akapitzlist"/>
        <w:numPr>
          <w:ilvl w:val="0"/>
          <w:numId w:val="35"/>
        </w:numPr>
        <w:autoSpaceDE w:val="0"/>
        <w:autoSpaceDN w:val="0"/>
        <w:adjustRightInd w:val="0"/>
        <w:spacing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osoba będzie pozostawała w zatrudnieniu lub wykonywała inną pracę zarobkową przez okres co najmniej 6 miesięcy od dnia powstania stosunku pracy lub stosunku cywilnoprawnego lub będzie prowadziła działalność gospodarczą przez okres co najmniej 12 miesięcy od dnia uzyskania wpisu do CEIDG.</w:t>
      </w:r>
    </w:p>
    <w:p w:rsidR="00355EFF" w:rsidRPr="00860958" w:rsidRDefault="00355EFF" w:rsidP="00355EFF">
      <w:pPr>
        <w:pStyle w:val="Akapitzlist"/>
        <w:numPr>
          <w:ilvl w:val="0"/>
          <w:numId w:val="34"/>
        </w:numPr>
        <w:spacing w:after="0"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Weryfikacja spełnienia warunków, o których mowa w pkt 2.2.3 Regualminu konkursu, jest dokonywana na podstawie oświadczeń i dokumentów przedkładanych przez uczestnika projektu.</w:t>
      </w:r>
    </w:p>
    <w:p w:rsidR="00355EFF" w:rsidRPr="00860958" w:rsidRDefault="00355EFF" w:rsidP="00355EFF">
      <w:pPr>
        <w:pStyle w:val="Akapitzlist"/>
        <w:spacing w:after="0" w:line="360" w:lineRule="auto"/>
        <w:ind w:left="0"/>
        <w:jc w:val="center"/>
        <w:rPr>
          <w:rFonts w:ascii="Arial" w:hAnsi="Arial" w:cs="Arial"/>
          <w:b/>
          <w:sz w:val="24"/>
          <w:szCs w:val="24"/>
          <w:lang w:eastAsia="pl-PL"/>
        </w:rPr>
      </w:pPr>
      <w:r w:rsidRPr="00860958">
        <w:rPr>
          <w:rFonts w:ascii="Arial" w:hAnsi="Arial" w:cs="Arial"/>
          <w:b/>
          <w:sz w:val="24"/>
          <w:szCs w:val="24"/>
          <w:lang w:eastAsia="pl-PL"/>
        </w:rPr>
        <w:t>UWAGA!</w:t>
      </w:r>
    </w:p>
    <w:p w:rsidR="00355EFF" w:rsidRPr="00860958" w:rsidRDefault="00355EFF" w:rsidP="00355EFF">
      <w:pPr>
        <w:pStyle w:val="Akapitzlist"/>
        <w:spacing w:after="0" w:line="360" w:lineRule="auto"/>
        <w:ind w:left="0"/>
        <w:jc w:val="both"/>
        <w:rPr>
          <w:rFonts w:ascii="Arial" w:hAnsi="Arial" w:cs="Arial"/>
          <w:b/>
          <w:sz w:val="24"/>
          <w:szCs w:val="24"/>
          <w:lang w:eastAsia="pl-PL"/>
        </w:rPr>
      </w:pPr>
      <w:r w:rsidRPr="00860958">
        <w:rPr>
          <w:rFonts w:ascii="Arial" w:hAnsi="Arial" w:cs="Arial"/>
          <w:sz w:val="24"/>
          <w:szCs w:val="24"/>
          <w:lang w:eastAsia="pl-PL"/>
        </w:rPr>
        <w:t xml:space="preserve">Zgodnie z zapisem </w:t>
      </w:r>
      <w:r w:rsidRPr="00860958">
        <w:rPr>
          <w:rFonts w:ascii="Arial" w:hAnsi="Arial" w:cs="Arial"/>
          <w:i/>
          <w:sz w:val="24"/>
          <w:szCs w:val="24"/>
          <w:lang w:eastAsia="pl-PL"/>
        </w:rPr>
        <w:t>Wytycznych w zakresie realizacji przedsięwzięć z udziałem środków Europejskiego Funduszu Społecznego w obszarze przystosowania przedsiębiorców i pracowników do zmian na lata 2014-2020</w:t>
      </w:r>
      <w:r w:rsidRPr="00860958">
        <w:rPr>
          <w:rFonts w:ascii="Arial" w:hAnsi="Arial" w:cs="Arial"/>
          <w:sz w:val="24"/>
          <w:szCs w:val="24"/>
          <w:lang w:eastAsia="pl-PL"/>
        </w:rPr>
        <w:t xml:space="preserve"> wsparcie finansowe na rozpoczęcie własnej działalności gospodarczej </w:t>
      </w:r>
      <w:r w:rsidRPr="00860958">
        <w:rPr>
          <w:rFonts w:ascii="Arial" w:hAnsi="Arial" w:cs="Arial"/>
          <w:b/>
          <w:sz w:val="24"/>
          <w:szCs w:val="24"/>
          <w:lang w:eastAsia="pl-PL"/>
        </w:rPr>
        <w:t>jest skierowane w pierwszej kolejności do osób, które utraciły zatrudnienie w okresie nie dłuższym niż 6 miesięcy przed przystąpieniem do projektu, pracowników znajdujących się w okresie wypowiedzenia stosunku pracy lub stosunku służbowego.</w:t>
      </w:r>
    </w:p>
    <w:p w:rsidR="00355EFF" w:rsidRPr="00860958" w:rsidRDefault="00355EFF" w:rsidP="00355EFF">
      <w:pPr>
        <w:pStyle w:val="Akapitzlist"/>
        <w:numPr>
          <w:ilvl w:val="0"/>
          <w:numId w:val="34"/>
        </w:numPr>
        <w:spacing w:after="0" w:line="360" w:lineRule="auto"/>
        <w:ind w:left="426" w:hanging="426"/>
        <w:jc w:val="both"/>
        <w:rPr>
          <w:rFonts w:ascii="Arial" w:hAnsi="Arial" w:cs="Arial"/>
          <w:sz w:val="24"/>
          <w:szCs w:val="24"/>
          <w:lang w:eastAsia="pl-PL"/>
        </w:rPr>
      </w:pPr>
      <w:r w:rsidRPr="00860958">
        <w:rPr>
          <w:rFonts w:ascii="Arial" w:hAnsi="Arial" w:cs="Arial"/>
          <w:sz w:val="24"/>
          <w:szCs w:val="24"/>
          <w:lang w:eastAsia="pl-PL"/>
        </w:rPr>
        <w:t>Wsparcie finansowe na rozpoczęcie własnej działalności gospodarczej, o którym mowa w pkt 2.2 lit. h Regulaminu konkursu, obejmuje wsparcie bezzwrotne, którego maksymalna kwota wsparcia nie przekracza 6-krotności przeciętnego wynagrodzenia za pracę, o którym mowa w art. 2 ust. 1 pkt 28 ustawy z dnia 20 kwietnia 2004 r. o promocji zatrudnienia i instytucjach rynku pracy (Dz. U. z 2016 r. poz. 645, z późn. zm.) obowiązującego w dniu przyznania wsparcia.</w:t>
      </w:r>
    </w:p>
    <w:p w:rsidR="00355EFF" w:rsidRPr="00860958" w:rsidRDefault="00355EFF" w:rsidP="00355EFF">
      <w:pPr>
        <w:pStyle w:val="Akapitzlist"/>
        <w:spacing w:after="0" w:line="360" w:lineRule="auto"/>
        <w:ind w:left="709"/>
        <w:jc w:val="center"/>
        <w:rPr>
          <w:rFonts w:ascii="Arial" w:hAnsi="Arial" w:cs="Arial"/>
          <w:b/>
          <w:sz w:val="24"/>
          <w:szCs w:val="24"/>
          <w:lang w:eastAsia="pl-PL"/>
        </w:rPr>
      </w:pPr>
      <w:r w:rsidRPr="00860958">
        <w:rPr>
          <w:rFonts w:ascii="Arial" w:hAnsi="Arial" w:cs="Arial"/>
          <w:b/>
          <w:sz w:val="24"/>
          <w:szCs w:val="24"/>
          <w:lang w:eastAsia="pl-PL"/>
        </w:rPr>
        <w:t>UWAGA!</w:t>
      </w:r>
    </w:p>
    <w:p w:rsidR="00355EFF" w:rsidRPr="00860958" w:rsidRDefault="00355EFF" w:rsidP="00355EFF">
      <w:pPr>
        <w:pStyle w:val="Akapitzlist"/>
        <w:spacing w:after="0" w:line="360" w:lineRule="auto"/>
        <w:ind w:left="0"/>
        <w:jc w:val="both"/>
        <w:rPr>
          <w:rFonts w:ascii="Arial" w:hAnsi="Arial" w:cs="Arial"/>
          <w:b/>
          <w:sz w:val="24"/>
          <w:szCs w:val="24"/>
          <w:lang w:eastAsia="pl-PL"/>
        </w:rPr>
      </w:pPr>
      <w:r w:rsidRPr="00860958">
        <w:rPr>
          <w:rFonts w:ascii="Arial" w:hAnsi="Arial" w:cs="Arial"/>
          <w:b/>
          <w:sz w:val="24"/>
          <w:szCs w:val="24"/>
          <w:lang w:eastAsia="pl-PL"/>
        </w:rPr>
        <w:t xml:space="preserve">O uzyskanie wsparcia na rozpoczęcie działalności gospodarczej może ubiegać się osoba, która spełnia co najmniej jeden z poniższych warunków: </w:t>
      </w:r>
    </w:p>
    <w:p w:rsidR="00355EFF" w:rsidRPr="00860958" w:rsidRDefault="00355EFF" w:rsidP="00355EFF">
      <w:pPr>
        <w:pStyle w:val="Akapitzlist"/>
        <w:numPr>
          <w:ilvl w:val="0"/>
          <w:numId w:val="37"/>
        </w:numPr>
        <w:spacing w:after="0" w:line="360" w:lineRule="auto"/>
        <w:jc w:val="both"/>
        <w:rPr>
          <w:rFonts w:ascii="Arial" w:hAnsi="Arial" w:cs="Arial"/>
          <w:b/>
          <w:sz w:val="24"/>
          <w:szCs w:val="24"/>
          <w:lang w:eastAsia="pl-PL"/>
        </w:rPr>
      </w:pPr>
      <w:r w:rsidRPr="00860958">
        <w:rPr>
          <w:rFonts w:ascii="Arial" w:hAnsi="Arial" w:cs="Arial"/>
          <w:b/>
          <w:sz w:val="24"/>
          <w:szCs w:val="24"/>
          <w:lang w:eastAsia="pl-PL"/>
        </w:rPr>
        <w:t>jest osobą z niepełnosprawnością,</w:t>
      </w:r>
    </w:p>
    <w:p w:rsidR="00355EFF" w:rsidRPr="00860958" w:rsidRDefault="00355EFF" w:rsidP="00355EFF">
      <w:pPr>
        <w:pStyle w:val="Akapitzlist"/>
        <w:numPr>
          <w:ilvl w:val="0"/>
          <w:numId w:val="37"/>
        </w:numPr>
        <w:spacing w:after="0" w:line="360" w:lineRule="auto"/>
        <w:jc w:val="both"/>
        <w:rPr>
          <w:rFonts w:ascii="Arial" w:hAnsi="Arial" w:cs="Arial"/>
          <w:b/>
          <w:sz w:val="24"/>
          <w:szCs w:val="24"/>
          <w:lang w:eastAsia="pl-PL"/>
        </w:rPr>
      </w:pPr>
      <w:r w:rsidRPr="00860958">
        <w:rPr>
          <w:rFonts w:ascii="Arial" w:hAnsi="Arial" w:cs="Arial"/>
          <w:b/>
          <w:sz w:val="24"/>
          <w:szCs w:val="24"/>
          <w:lang w:eastAsia="pl-PL"/>
        </w:rPr>
        <w:t>jest osoba powyżej 50 roku życia,</w:t>
      </w:r>
    </w:p>
    <w:p w:rsidR="00355EFF" w:rsidRPr="00860958" w:rsidRDefault="00355EFF" w:rsidP="00355EFF">
      <w:pPr>
        <w:pStyle w:val="Akapitzlist"/>
        <w:numPr>
          <w:ilvl w:val="0"/>
          <w:numId w:val="37"/>
        </w:numPr>
        <w:spacing w:after="0" w:line="360" w:lineRule="auto"/>
        <w:jc w:val="both"/>
        <w:rPr>
          <w:rFonts w:ascii="Arial" w:hAnsi="Arial" w:cs="Arial"/>
          <w:b/>
          <w:sz w:val="24"/>
          <w:szCs w:val="24"/>
          <w:lang w:eastAsia="pl-PL"/>
        </w:rPr>
      </w:pPr>
      <w:r w:rsidRPr="00860958">
        <w:rPr>
          <w:rFonts w:ascii="Arial" w:hAnsi="Arial" w:cs="Arial"/>
          <w:b/>
          <w:sz w:val="24"/>
          <w:szCs w:val="24"/>
          <w:lang w:eastAsia="pl-PL"/>
        </w:rPr>
        <w:t>jest kobietą,</w:t>
      </w:r>
    </w:p>
    <w:p w:rsidR="00355EFF" w:rsidRPr="00860958" w:rsidRDefault="00355EFF" w:rsidP="00355EFF">
      <w:pPr>
        <w:pStyle w:val="Akapitzlist"/>
        <w:numPr>
          <w:ilvl w:val="0"/>
          <w:numId w:val="37"/>
        </w:numPr>
        <w:spacing w:after="0" w:line="360" w:lineRule="auto"/>
        <w:jc w:val="both"/>
        <w:rPr>
          <w:rFonts w:ascii="Arial" w:hAnsi="Arial" w:cs="Arial"/>
          <w:b/>
          <w:sz w:val="24"/>
          <w:szCs w:val="24"/>
          <w:lang w:eastAsia="pl-PL"/>
        </w:rPr>
      </w:pPr>
      <w:r w:rsidRPr="00860958">
        <w:rPr>
          <w:rFonts w:ascii="Arial" w:hAnsi="Arial" w:cs="Arial"/>
          <w:b/>
          <w:sz w:val="24"/>
          <w:szCs w:val="24"/>
          <w:lang w:eastAsia="pl-PL"/>
        </w:rPr>
        <w:t xml:space="preserve">jest osobą o niskich kwalifikacjach, </w:t>
      </w:r>
    </w:p>
    <w:p w:rsidR="00355EFF" w:rsidRPr="00860958" w:rsidRDefault="00355EFF" w:rsidP="00355EFF">
      <w:pPr>
        <w:pStyle w:val="Akapitzlist"/>
        <w:spacing w:after="0" w:line="360" w:lineRule="auto"/>
        <w:ind w:left="709"/>
        <w:jc w:val="both"/>
        <w:rPr>
          <w:rFonts w:ascii="Arial" w:hAnsi="Arial" w:cs="Arial"/>
          <w:sz w:val="24"/>
          <w:szCs w:val="24"/>
          <w:lang w:eastAsia="pl-PL"/>
        </w:rPr>
      </w:pPr>
      <w:r w:rsidRPr="00860958">
        <w:rPr>
          <w:rFonts w:ascii="Arial" w:hAnsi="Arial" w:cs="Arial"/>
          <w:b/>
          <w:sz w:val="24"/>
          <w:szCs w:val="24"/>
          <w:lang w:eastAsia="pl-PL"/>
        </w:rPr>
        <w:t>jest osobą poniżej 30 roku życia.</w:t>
      </w:r>
    </w:p>
    <w:p w:rsidR="00355EFF" w:rsidRPr="00860958" w:rsidRDefault="00355EFF" w:rsidP="00355EFF">
      <w:pPr>
        <w:pStyle w:val="Akapitzlist"/>
        <w:numPr>
          <w:ilvl w:val="0"/>
          <w:numId w:val="34"/>
        </w:numPr>
        <w:spacing w:after="0" w:line="360" w:lineRule="auto"/>
        <w:ind w:left="426"/>
        <w:jc w:val="both"/>
        <w:rPr>
          <w:rFonts w:ascii="Arial" w:hAnsi="Arial" w:cs="Arial"/>
          <w:sz w:val="24"/>
          <w:szCs w:val="24"/>
          <w:lang w:eastAsia="pl-PL"/>
        </w:rPr>
      </w:pPr>
      <w:r w:rsidRPr="00860958">
        <w:rPr>
          <w:rFonts w:ascii="Arial" w:hAnsi="Arial" w:cs="Arial"/>
          <w:sz w:val="24"/>
          <w:szCs w:val="24"/>
          <w:lang w:eastAsia="pl-PL"/>
        </w:rPr>
        <w:t xml:space="preserve">Udzielenie wsparcia finansowego na rozpoczęcie własnej działalności gospodarczej dla pracowników zagrożonych zwolnieniem lub przewidzianych do zwolnienia powinno zostać poprzedzone szczegółową analizą pod kątem osiągnięcia finalnego efektu zastosowania instrumentu w kontekście realizacji zakładanych celów projektu, a także efektywności kosztowej udzielonego wsparcia. </w:t>
      </w:r>
    </w:p>
    <w:p w:rsidR="00355EFF" w:rsidRPr="00860958" w:rsidRDefault="00355EFF" w:rsidP="00355EFF">
      <w:pPr>
        <w:pStyle w:val="Akapitzlist"/>
        <w:numPr>
          <w:ilvl w:val="0"/>
          <w:numId w:val="34"/>
        </w:numPr>
        <w:spacing w:after="0" w:line="360" w:lineRule="auto"/>
        <w:ind w:left="426"/>
        <w:jc w:val="both"/>
        <w:rPr>
          <w:rFonts w:ascii="Arial" w:hAnsi="Arial" w:cs="Arial"/>
          <w:sz w:val="24"/>
          <w:szCs w:val="24"/>
          <w:lang w:eastAsia="pl-PL"/>
        </w:rPr>
      </w:pPr>
      <w:r w:rsidRPr="00860958">
        <w:rPr>
          <w:rFonts w:ascii="Arial" w:hAnsi="Arial" w:cs="Arial"/>
          <w:sz w:val="24"/>
          <w:szCs w:val="24"/>
          <w:lang w:eastAsia="pl-PL"/>
        </w:rPr>
        <w:t xml:space="preserve">Wsparcie </w:t>
      </w:r>
      <w:r w:rsidRPr="00860958">
        <w:rPr>
          <w:rFonts w:ascii="Arial" w:hAnsi="Arial" w:cs="Arial"/>
          <w:sz w:val="24"/>
          <w:szCs w:val="24"/>
        </w:rPr>
        <w:t xml:space="preserve">na rozpoczęcie własnej działalności gospodarczej, może zostać </w:t>
      </w:r>
      <w:r w:rsidRPr="00860958">
        <w:rPr>
          <w:rFonts w:ascii="Arial" w:hAnsi="Arial" w:cs="Arial"/>
          <w:sz w:val="24"/>
          <w:szCs w:val="24"/>
          <w:lang w:eastAsia="pl-PL"/>
        </w:rPr>
        <w:t xml:space="preserve">udzielone zgodnie z poniższymi warunkami i procedurami: </w:t>
      </w:r>
    </w:p>
    <w:p w:rsidR="00355EFF" w:rsidRPr="00860958" w:rsidRDefault="00355EFF" w:rsidP="00355EFF">
      <w:pPr>
        <w:pStyle w:val="Akapitzlist"/>
        <w:numPr>
          <w:ilvl w:val="0"/>
          <w:numId w:val="36"/>
        </w:numPr>
        <w:tabs>
          <w:tab w:val="clear" w:pos="927"/>
        </w:tabs>
        <w:autoSpaceDE w:val="0"/>
        <w:autoSpaceDN w:val="0"/>
        <w:adjustRightInd w:val="0"/>
        <w:spacing w:line="360" w:lineRule="auto"/>
        <w:ind w:left="426" w:firstLine="0"/>
        <w:jc w:val="both"/>
        <w:rPr>
          <w:rFonts w:ascii="Arial" w:hAnsi="Arial" w:cs="Arial"/>
          <w:sz w:val="24"/>
          <w:szCs w:val="24"/>
          <w:lang w:eastAsia="pl-PL"/>
        </w:rPr>
      </w:pPr>
      <w:r w:rsidRPr="00860958">
        <w:rPr>
          <w:rFonts w:ascii="Arial" w:hAnsi="Arial" w:cs="Arial"/>
          <w:sz w:val="24"/>
          <w:szCs w:val="24"/>
          <w:lang w:eastAsia="pl-PL"/>
        </w:rPr>
        <w:t xml:space="preserve">obowiązkowym elementem rekrutacji do projektu jest rozmowa z doradcą zawodowym, której celem jest weryfikacja predyspozycji kandydata (w tym np. osobowościowych, poziomu motywacji) do samodzielnego założenia i prowadzenia działalności gospodarczej; </w:t>
      </w:r>
    </w:p>
    <w:p w:rsidR="00355EFF" w:rsidRPr="00860958" w:rsidRDefault="00355EFF" w:rsidP="00355EFF">
      <w:pPr>
        <w:pStyle w:val="Akapitzlist"/>
        <w:numPr>
          <w:ilvl w:val="0"/>
          <w:numId w:val="36"/>
        </w:numPr>
        <w:tabs>
          <w:tab w:val="clear" w:pos="927"/>
        </w:tabs>
        <w:autoSpaceDE w:val="0"/>
        <w:autoSpaceDN w:val="0"/>
        <w:adjustRightInd w:val="0"/>
        <w:spacing w:line="360" w:lineRule="auto"/>
        <w:ind w:left="426" w:firstLine="0"/>
        <w:jc w:val="both"/>
        <w:rPr>
          <w:rFonts w:ascii="Arial" w:hAnsi="Arial" w:cs="Arial"/>
          <w:sz w:val="24"/>
          <w:szCs w:val="24"/>
          <w:lang w:eastAsia="pl-PL"/>
        </w:rPr>
      </w:pPr>
      <w:r w:rsidRPr="00860958">
        <w:rPr>
          <w:rFonts w:ascii="Arial" w:hAnsi="Arial" w:cs="Arial"/>
          <w:sz w:val="24"/>
          <w:szCs w:val="24"/>
        </w:rPr>
        <w:t>przed rozpoczęciem działalności gospodarczej każdy z uczestników musi zostać objęty szkoleniem i / lub doradztwem, które ma za zadanie nabycie przez uczestników projektu kompetencji z zakresu zakładania i prowadzenia firmy. Po założeniu działalności gospodarczej w ramach projektu, uczestnik będzie mógł skorzystać w ramach wsparcia pomostowego z indywidualnych usług doradczych oraz szkoleniowych podnoszących jego kompetencje lub kwalifikacje w zależności od potrzeb uzasadnionych utrzymaniem jego firmy na rynku;</w:t>
      </w:r>
    </w:p>
    <w:p w:rsidR="00355EFF" w:rsidRPr="00860958" w:rsidRDefault="00355EFF" w:rsidP="00355EFF">
      <w:pPr>
        <w:pStyle w:val="Akapitzlist"/>
        <w:numPr>
          <w:ilvl w:val="0"/>
          <w:numId w:val="36"/>
        </w:numPr>
        <w:tabs>
          <w:tab w:val="clear" w:pos="927"/>
        </w:tabs>
        <w:autoSpaceDE w:val="0"/>
        <w:autoSpaceDN w:val="0"/>
        <w:adjustRightInd w:val="0"/>
        <w:spacing w:line="360" w:lineRule="auto"/>
        <w:ind w:left="426" w:firstLine="0"/>
        <w:jc w:val="both"/>
        <w:rPr>
          <w:rFonts w:ascii="Arial" w:hAnsi="Arial" w:cs="Arial"/>
          <w:sz w:val="24"/>
          <w:szCs w:val="24"/>
          <w:lang w:eastAsia="pl-PL"/>
        </w:rPr>
      </w:pPr>
      <w:r w:rsidRPr="00860958">
        <w:rPr>
          <w:rFonts w:ascii="Arial" w:hAnsi="Arial" w:cs="Arial"/>
          <w:sz w:val="24"/>
          <w:szCs w:val="24"/>
          <w:lang w:eastAsia="pl-PL"/>
        </w:rPr>
        <w:t>wsparcie nie jest udzielane osobom, które posiadały aktywny wpis do CEIDG, były zarejestrowane jako przedsiębiorcy w KRS lub prowadziły działalność gospodarczą na podstawie odrębnych przepisów w okresie 12 miesięcy poprzedzających dzień przystąpienia do projektu;</w:t>
      </w:r>
    </w:p>
    <w:p w:rsidR="00355EFF" w:rsidRPr="00860958" w:rsidRDefault="00355EFF" w:rsidP="00355EFF">
      <w:pPr>
        <w:pStyle w:val="Akapitzlist"/>
        <w:numPr>
          <w:ilvl w:val="0"/>
          <w:numId w:val="36"/>
        </w:numPr>
        <w:tabs>
          <w:tab w:val="clear" w:pos="927"/>
        </w:tabs>
        <w:autoSpaceDE w:val="0"/>
        <w:autoSpaceDN w:val="0"/>
        <w:adjustRightInd w:val="0"/>
        <w:spacing w:line="360" w:lineRule="auto"/>
        <w:ind w:left="426" w:firstLine="0"/>
        <w:jc w:val="both"/>
        <w:rPr>
          <w:rFonts w:ascii="Arial" w:hAnsi="Arial" w:cs="Arial"/>
          <w:sz w:val="24"/>
          <w:szCs w:val="24"/>
          <w:lang w:eastAsia="pl-PL"/>
        </w:rPr>
      </w:pPr>
      <w:r w:rsidRPr="00860958">
        <w:rPr>
          <w:rFonts w:ascii="Arial" w:hAnsi="Arial" w:cs="Arial"/>
          <w:sz w:val="24"/>
          <w:szCs w:val="24"/>
          <w:lang w:eastAsia="pl-PL"/>
        </w:rPr>
        <w:t>w celu zapewnienia większej trwałości udzielanego wsparcia IP RPO może zobowiązać uczestnika projektu do zapewnienia części środków własnych na założenie przedsiębiorstwa przy wykorzystaniu wsparcia z EFS;</w:t>
      </w:r>
    </w:p>
    <w:p w:rsidR="00355EFF" w:rsidRPr="00860958" w:rsidRDefault="00355EFF" w:rsidP="00355EFF">
      <w:pPr>
        <w:pStyle w:val="Akapitzlist"/>
        <w:numPr>
          <w:ilvl w:val="0"/>
          <w:numId w:val="36"/>
        </w:numPr>
        <w:tabs>
          <w:tab w:val="clear" w:pos="927"/>
        </w:tabs>
        <w:autoSpaceDE w:val="0"/>
        <w:autoSpaceDN w:val="0"/>
        <w:adjustRightInd w:val="0"/>
        <w:spacing w:line="360" w:lineRule="auto"/>
        <w:ind w:left="426" w:firstLine="0"/>
        <w:jc w:val="both"/>
        <w:rPr>
          <w:rFonts w:ascii="Arial" w:hAnsi="Arial" w:cs="Arial"/>
          <w:sz w:val="24"/>
          <w:szCs w:val="24"/>
          <w:lang w:eastAsia="pl-PL"/>
        </w:rPr>
      </w:pPr>
      <w:r w:rsidRPr="00860958">
        <w:rPr>
          <w:rFonts w:ascii="Arial" w:hAnsi="Arial" w:cs="Arial"/>
          <w:sz w:val="24"/>
          <w:szCs w:val="24"/>
          <w:lang w:eastAsia="pl-PL"/>
        </w:rPr>
        <w:t xml:space="preserve">wsparcie finansowe na rozpoczęcie działalności gospodarczej może być </w:t>
      </w:r>
      <w:r w:rsidRPr="00860958">
        <w:rPr>
          <w:rFonts w:ascii="Arial" w:hAnsi="Arial" w:cs="Arial"/>
          <w:sz w:val="24"/>
          <w:szCs w:val="24"/>
        </w:rPr>
        <w:t>uzupełnione o wsparcie pomostowe w postaci:</w:t>
      </w:r>
    </w:p>
    <w:p w:rsidR="00355EFF" w:rsidRPr="00860958" w:rsidRDefault="00355EFF" w:rsidP="00355EFF">
      <w:pPr>
        <w:pStyle w:val="Akapitzlist"/>
        <w:numPr>
          <w:ilvl w:val="0"/>
          <w:numId w:val="38"/>
        </w:numPr>
        <w:autoSpaceDE w:val="0"/>
        <w:autoSpaceDN w:val="0"/>
        <w:adjustRightInd w:val="0"/>
        <w:spacing w:line="360" w:lineRule="auto"/>
        <w:ind w:left="851" w:hanging="283"/>
        <w:jc w:val="both"/>
        <w:rPr>
          <w:rFonts w:ascii="Arial" w:hAnsi="Arial" w:cs="Arial"/>
          <w:sz w:val="24"/>
          <w:szCs w:val="24"/>
          <w:lang w:eastAsia="pl-PL"/>
        </w:rPr>
      </w:pPr>
      <w:r w:rsidRPr="00860958">
        <w:rPr>
          <w:rFonts w:ascii="Arial" w:hAnsi="Arial" w:cs="Arial"/>
          <w:sz w:val="24"/>
          <w:szCs w:val="24"/>
        </w:rPr>
        <w:t>indywidualnych usług doradczych</w:t>
      </w:r>
      <w:r w:rsidRPr="00860958">
        <w:rPr>
          <w:rStyle w:val="Odwoanieprzypisudolnego"/>
          <w:rFonts w:ascii="Arial" w:hAnsi="Arial" w:cs="Arial"/>
          <w:sz w:val="24"/>
          <w:szCs w:val="24"/>
        </w:rPr>
        <w:footnoteReference w:id="9"/>
      </w:r>
      <w:r w:rsidRPr="00860958">
        <w:rPr>
          <w:rFonts w:ascii="Arial" w:hAnsi="Arial" w:cs="Arial"/>
          <w:sz w:val="24"/>
          <w:szCs w:val="24"/>
        </w:rPr>
        <w:t xml:space="preserve"> </w:t>
      </w:r>
      <w:r w:rsidRPr="00860958">
        <w:rPr>
          <w:rFonts w:ascii="Arial" w:hAnsi="Arial" w:cs="Arial"/>
          <w:sz w:val="24"/>
          <w:szCs w:val="24"/>
          <w:lang w:eastAsia="pl-PL"/>
        </w:rPr>
        <w:t xml:space="preserve">o charakterze specjalistycznym </w:t>
      </w:r>
      <w:r w:rsidRPr="00860958">
        <w:rPr>
          <w:rFonts w:ascii="Arial" w:hAnsi="Arial" w:cs="Arial"/>
          <w:sz w:val="24"/>
          <w:szCs w:val="24"/>
        </w:rPr>
        <w:t xml:space="preserve">udzielanych w okresie pierwszych 12  miesięcy prowadzenia działalności gospodarczej (pomoc w efektywnym wykorzystaniu wsparcia finansowego wspomagająca rozwój działalności gospodarczej) lub </w:t>
      </w:r>
    </w:p>
    <w:p w:rsidR="00355EFF" w:rsidRPr="00860958" w:rsidRDefault="00355EFF" w:rsidP="00355EFF">
      <w:pPr>
        <w:pStyle w:val="Akapitzlist"/>
        <w:numPr>
          <w:ilvl w:val="0"/>
          <w:numId w:val="38"/>
        </w:numPr>
        <w:autoSpaceDE w:val="0"/>
        <w:autoSpaceDN w:val="0"/>
        <w:adjustRightInd w:val="0"/>
        <w:spacing w:line="360" w:lineRule="auto"/>
        <w:ind w:left="851" w:hanging="283"/>
        <w:jc w:val="both"/>
        <w:rPr>
          <w:rFonts w:ascii="Arial" w:hAnsi="Arial" w:cs="Arial"/>
          <w:sz w:val="24"/>
          <w:szCs w:val="24"/>
          <w:lang w:eastAsia="pl-PL"/>
        </w:rPr>
      </w:pPr>
      <w:r w:rsidRPr="00860958">
        <w:rPr>
          <w:rFonts w:ascii="Arial" w:hAnsi="Arial" w:cs="Arial"/>
          <w:sz w:val="24"/>
          <w:szCs w:val="24"/>
        </w:rPr>
        <w:t>pomocy finansowej wypłacanej miesięcznie w kwocie nie większej niż równowartość minimalnego wynagrodzenia za pracę, o którym mowa w przepisach o minimalnym wynagrodzeniu o pracę, obowiązującego na dzień wypłacenia wsparcia bezzwrotnego przez okres od 6 do 12 miesięcy od dnia rozpoczęcia prowadzenia działalności gospodarczej;</w:t>
      </w:r>
    </w:p>
    <w:p w:rsidR="00355EFF" w:rsidRPr="00860958" w:rsidRDefault="00355EFF" w:rsidP="00355EFF">
      <w:pPr>
        <w:pStyle w:val="Akapitzlist"/>
        <w:numPr>
          <w:ilvl w:val="0"/>
          <w:numId w:val="36"/>
        </w:numPr>
        <w:tabs>
          <w:tab w:val="clear" w:pos="927"/>
        </w:tabs>
        <w:autoSpaceDE w:val="0"/>
        <w:autoSpaceDN w:val="0"/>
        <w:adjustRightInd w:val="0"/>
        <w:spacing w:line="360" w:lineRule="auto"/>
        <w:ind w:left="426" w:firstLine="0"/>
        <w:jc w:val="both"/>
        <w:rPr>
          <w:rFonts w:ascii="Arial" w:hAnsi="Arial" w:cs="Arial"/>
          <w:sz w:val="24"/>
          <w:szCs w:val="24"/>
          <w:lang w:eastAsia="pl-PL"/>
        </w:rPr>
      </w:pPr>
      <w:r w:rsidRPr="00860958">
        <w:rPr>
          <w:rFonts w:ascii="Arial" w:hAnsi="Arial" w:cs="Arial"/>
          <w:sz w:val="24"/>
          <w:szCs w:val="24"/>
          <w:lang w:eastAsia="pl-PL"/>
        </w:rPr>
        <w:t xml:space="preserve">działalność gospodarcza rozpoczęta w ramach projektu jest prowadzona przez okres co najmniej 12 miesięcy od dnia faktycznego rozpoczęcia działalności gospodarczej (zgodnie z aktualnym wpisem do CEIDG lub KRS), lub począwszy od innego terminu wskazanego przez IZ w wytycznych programowych, przy czym do okresu prowadzenia działalności gospodarczej zalicza się przerwy w jej prowadzeniu z powodu choroby lub korzystania ze świadczenia rehabilitacyjnego.  </w:t>
      </w:r>
    </w:p>
    <w:p w:rsidR="00355EFF" w:rsidRPr="00860958" w:rsidRDefault="00355EFF" w:rsidP="00355EFF">
      <w:pPr>
        <w:pStyle w:val="Akapitzlist"/>
        <w:autoSpaceDE w:val="0"/>
        <w:autoSpaceDN w:val="0"/>
        <w:adjustRightInd w:val="0"/>
        <w:spacing w:line="360" w:lineRule="auto"/>
        <w:ind w:left="0"/>
        <w:jc w:val="center"/>
        <w:rPr>
          <w:rFonts w:ascii="Arial" w:hAnsi="Arial" w:cs="Arial"/>
          <w:b/>
          <w:sz w:val="24"/>
          <w:szCs w:val="24"/>
        </w:rPr>
      </w:pPr>
      <w:r w:rsidRPr="00860958">
        <w:rPr>
          <w:rFonts w:ascii="Arial" w:hAnsi="Arial" w:cs="Arial"/>
          <w:b/>
          <w:sz w:val="24"/>
          <w:szCs w:val="24"/>
        </w:rPr>
        <w:t>UWAGA</w:t>
      </w:r>
    </w:p>
    <w:p w:rsidR="00355EFF" w:rsidRPr="00860958" w:rsidRDefault="00355EFF" w:rsidP="00355EFF">
      <w:pPr>
        <w:pStyle w:val="Akapitzlist"/>
        <w:autoSpaceDE w:val="0"/>
        <w:autoSpaceDN w:val="0"/>
        <w:adjustRightInd w:val="0"/>
        <w:spacing w:line="360" w:lineRule="auto"/>
        <w:ind w:left="0"/>
        <w:jc w:val="both"/>
        <w:rPr>
          <w:rFonts w:ascii="Arial" w:hAnsi="Arial" w:cs="Arial"/>
          <w:b/>
          <w:sz w:val="24"/>
          <w:szCs w:val="24"/>
        </w:rPr>
      </w:pPr>
      <w:r w:rsidRPr="00860958">
        <w:rPr>
          <w:rFonts w:ascii="Arial" w:hAnsi="Arial" w:cs="Arial"/>
          <w:sz w:val="24"/>
          <w:szCs w:val="24"/>
        </w:rPr>
        <w:t>Szczegółowe standardy związane ze wsparciem finansowym na rozpoczęcie własnej działalności gospodarczej zostały określone w dokumencie pt.: Standard udzielania wsparcia na rozwój przedsiębiorczości na rzecz uczestników projektów w ramach</w:t>
      </w:r>
      <w:r w:rsidR="00CD2DAA">
        <w:rPr>
          <w:rFonts w:ascii="Arial" w:hAnsi="Arial" w:cs="Arial"/>
          <w:sz w:val="24"/>
          <w:szCs w:val="24"/>
        </w:rPr>
        <w:t xml:space="preserve"> Poddziałania 7.4.1</w:t>
      </w:r>
      <w:r w:rsidRPr="00860958">
        <w:rPr>
          <w:rFonts w:ascii="Arial" w:hAnsi="Arial" w:cs="Arial"/>
          <w:sz w:val="24"/>
          <w:szCs w:val="24"/>
        </w:rPr>
        <w:t xml:space="preserve"> </w:t>
      </w:r>
      <w:r w:rsidRPr="00860958">
        <w:rPr>
          <w:rFonts w:ascii="Arial" w:hAnsi="Arial" w:cs="Arial"/>
          <w:i/>
          <w:sz w:val="24"/>
          <w:szCs w:val="24"/>
        </w:rPr>
        <w:t xml:space="preserve">Outplacement – </w:t>
      </w:r>
      <w:r w:rsidR="00CD2DAA">
        <w:rPr>
          <w:rFonts w:ascii="Arial" w:hAnsi="Arial" w:cs="Arial"/>
          <w:i/>
          <w:sz w:val="24"/>
          <w:szCs w:val="24"/>
        </w:rPr>
        <w:t xml:space="preserve">ZIT </w:t>
      </w:r>
      <w:r w:rsidRPr="00860958">
        <w:rPr>
          <w:rFonts w:ascii="Arial" w:hAnsi="Arial" w:cs="Arial"/>
          <w:sz w:val="24"/>
          <w:szCs w:val="24"/>
        </w:rPr>
        <w:t>Regionalnego Programu Operacyjnego Województwa Śląskiego na lata 2014-2020, stanowiącym</w:t>
      </w:r>
      <w:r w:rsidRPr="00860958" w:rsidDel="00D61AE2">
        <w:rPr>
          <w:rFonts w:ascii="Arial" w:hAnsi="Arial" w:cs="Arial"/>
          <w:sz w:val="24"/>
          <w:szCs w:val="24"/>
        </w:rPr>
        <w:t xml:space="preserve"> </w:t>
      </w:r>
      <w:r w:rsidRPr="00860958">
        <w:rPr>
          <w:rFonts w:ascii="Arial" w:hAnsi="Arial" w:cs="Arial"/>
          <w:sz w:val="24"/>
          <w:szCs w:val="24"/>
        </w:rPr>
        <w:t>załącznik nr 12 do niniejszego Regulaminu.</w:t>
      </w:r>
    </w:p>
    <w:p w:rsidR="00355EFF" w:rsidRPr="005547E6" w:rsidRDefault="00355EFF" w:rsidP="00355EFF">
      <w:pPr>
        <w:pStyle w:val="Akapitzlist"/>
        <w:autoSpaceDE w:val="0"/>
        <w:autoSpaceDN w:val="0"/>
        <w:adjustRightInd w:val="0"/>
        <w:spacing w:line="360" w:lineRule="auto"/>
        <w:ind w:left="0"/>
        <w:jc w:val="center"/>
        <w:rPr>
          <w:rFonts w:ascii="Arial" w:hAnsi="Arial" w:cs="Arial"/>
          <w:b/>
          <w:sz w:val="24"/>
          <w:szCs w:val="24"/>
        </w:rPr>
      </w:pPr>
      <w:r w:rsidRPr="005547E6">
        <w:rPr>
          <w:rFonts w:ascii="Arial" w:hAnsi="Arial" w:cs="Arial"/>
          <w:b/>
          <w:sz w:val="24"/>
          <w:szCs w:val="24"/>
        </w:rPr>
        <w:t>UWAGA!</w:t>
      </w:r>
    </w:p>
    <w:p w:rsidR="005547E6" w:rsidRPr="005D4DAB" w:rsidRDefault="00355EFF" w:rsidP="005547E6">
      <w:pPr>
        <w:autoSpaceDE w:val="0"/>
        <w:autoSpaceDN w:val="0"/>
        <w:adjustRightInd w:val="0"/>
        <w:spacing w:after="0"/>
        <w:ind w:left="34"/>
        <w:jc w:val="both"/>
        <w:rPr>
          <w:rFonts w:ascii="Arial" w:hAnsi="Arial" w:cs="Arial"/>
          <w:sz w:val="24"/>
          <w:szCs w:val="24"/>
        </w:rPr>
      </w:pPr>
      <w:r w:rsidRPr="005547E6">
        <w:rPr>
          <w:rFonts w:ascii="Arial" w:hAnsi="Arial" w:cs="Arial"/>
          <w:sz w:val="24"/>
          <w:szCs w:val="24"/>
        </w:rPr>
        <w:t xml:space="preserve">Każdy z uczestników projektu musi mieć zagwarantowaną na poziomie wniosku o dofinansowanie możliwość skorzystania ze wszystkich form wsparcia dopuszczonych w ramach przedmiotowego konkursu. </w:t>
      </w:r>
      <w:r w:rsidRPr="005547E6">
        <w:rPr>
          <w:rFonts w:ascii="Arial" w:hAnsi="Arial" w:cs="Arial"/>
          <w:b/>
          <w:sz w:val="24"/>
          <w:szCs w:val="24"/>
          <w:u w:val="single"/>
        </w:rPr>
        <w:t>Tym samym należy założyć taką samą liczbę dotacji  / wsparcia pomostowego po rozpoczęciu działalności  gospodarczej ilu mamy założonych uczestników projektu.</w:t>
      </w:r>
      <w:r w:rsidR="005547E6" w:rsidRPr="005547E6">
        <w:rPr>
          <w:rFonts w:ascii="Arial" w:hAnsi="Arial" w:cs="Arial"/>
          <w:b/>
          <w:sz w:val="24"/>
          <w:szCs w:val="24"/>
          <w:u w:val="single"/>
        </w:rPr>
        <w:t xml:space="preserve"> Dotyczy to wyłącznie osób, dla których założono ścieżkę dotacyjną.</w:t>
      </w:r>
    </w:p>
    <w:p w:rsidR="00355EFF" w:rsidRPr="009B2919" w:rsidRDefault="00355EFF" w:rsidP="00355EFF">
      <w:pPr>
        <w:autoSpaceDE w:val="0"/>
        <w:autoSpaceDN w:val="0"/>
        <w:adjustRightInd w:val="0"/>
        <w:spacing w:after="0"/>
        <w:ind w:left="34"/>
        <w:jc w:val="both"/>
        <w:rPr>
          <w:rFonts w:ascii="Arial" w:hAnsi="Arial" w:cs="Arial"/>
          <w:sz w:val="24"/>
          <w:szCs w:val="24"/>
          <w:highlight w:val="yellow"/>
        </w:rPr>
      </w:pPr>
    </w:p>
    <w:p w:rsidR="00355EFF" w:rsidRPr="009B2919" w:rsidRDefault="00355EFF" w:rsidP="00355EFF">
      <w:pPr>
        <w:pStyle w:val="Akapitzlist"/>
        <w:autoSpaceDE w:val="0"/>
        <w:autoSpaceDN w:val="0"/>
        <w:adjustRightInd w:val="0"/>
        <w:spacing w:line="360" w:lineRule="auto"/>
        <w:ind w:left="0"/>
        <w:jc w:val="both"/>
        <w:rPr>
          <w:rFonts w:ascii="Arial" w:hAnsi="Arial" w:cs="Arial"/>
          <w:sz w:val="24"/>
          <w:szCs w:val="24"/>
          <w:highlight w:val="yellow"/>
          <w:lang w:eastAsia="pl-PL"/>
        </w:rPr>
      </w:pPr>
    </w:p>
    <w:p w:rsidR="00355EFF" w:rsidRPr="00860958" w:rsidRDefault="00355EFF" w:rsidP="00355EFF">
      <w:pPr>
        <w:pStyle w:val="Akapitzlist"/>
        <w:numPr>
          <w:ilvl w:val="0"/>
          <w:numId w:val="34"/>
        </w:numPr>
        <w:autoSpaceDE w:val="0"/>
        <w:autoSpaceDN w:val="0"/>
        <w:adjustRightInd w:val="0"/>
        <w:spacing w:line="360" w:lineRule="auto"/>
        <w:ind w:left="426"/>
        <w:jc w:val="both"/>
        <w:rPr>
          <w:rFonts w:ascii="Arial" w:hAnsi="Arial" w:cs="Arial"/>
          <w:iCs/>
          <w:sz w:val="24"/>
          <w:szCs w:val="24"/>
          <w:lang w:eastAsia="pl-PL"/>
        </w:rPr>
      </w:pPr>
      <w:r w:rsidRPr="00860958">
        <w:rPr>
          <w:rFonts w:ascii="Arial" w:hAnsi="Arial" w:cs="Arial"/>
          <w:sz w:val="24"/>
          <w:szCs w:val="24"/>
          <w:lang w:eastAsia="pl-PL"/>
        </w:rPr>
        <w:t xml:space="preserve">W ramach typów operacji wskazanych w punkcie 2.2 Regulaminu konkursu, zgodnie z zapisami </w:t>
      </w:r>
      <w:r w:rsidRPr="00860958">
        <w:rPr>
          <w:rFonts w:ascii="Arial" w:hAnsi="Arial" w:cs="Arial"/>
          <w:i/>
          <w:sz w:val="24"/>
          <w:szCs w:val="24"/>
          <w:lang w:eastAsia="pl-PL"/>
        </w:rPr>
        <w:t>Wytycz</w:t>
      </w:r>
      <w:r w:rsidRPr="00860958">
        <w:rPr>
          <w:rFonts w:ascii="Arial" w:hAnsi="Arial" w:cs="Arial"/>
          <w:i/>
          <w:sz w:val="24"/>
          <w:szCs w:val="24"/>
        </w:rPr>
        <w:t xml:space="preserve">nych </w:t>
      </w:r>
      <w:r w:rsidRPr="00860958">
        <w:rPr>
          <w:rFonts w:ascii="Arial" w:hAnsi="Arial" w:cs="Arial"/>
          <w:bCs/>
          <w:i/>
          <w:sz w:val="24"/>
          <w:szCs w:val="24"/>
          <w:lang w:eastAsia="pl-PL"/>
        </w:rPr>
        <w:t>w zakresie realizacji przedsięwzięć z udziałem środków Europejskiego Funduszu Społecznego w obszarze przystosowania przedsiębiorstw i pracowników do zmian na lata 2014-2020</w:t>
      </w:r>
      <w:r w:rsidRPr="00860958">
        <w:rPr>
          <w:rFonts w:ascii="Arial" w:hAnsi="Arial" w:cs="Arial"/>
          <w:bCs/>
          <w:sz w:val="24"/>
          <w:szCs w:val="24"/>
          <w:lang w:eastAsia="pl-PL"/>
        </w:rPr>
        <w:t xml:space="preserve"> dopuszczalne jest </w:t>
      </w:r>
      <w:r w:rsidRPr="00860958">
        <w:rPr>
          <w:rFonts w:ascii="Arial" w:hAnsi="Arial" w:cs="Arial"/>
          <w:sz w:val="24"/>
          <w:szCs w:val="24"/>
          <w:lang w:eastAsia="pl-PL"/>
        </w:rPr>
        <w:t xml:space="preserve">wykorzystywanie narzędzi umożliwiających pracownikom tworzenie przedsiębiorstw społecznych, w tym w szczególności w odniesieniu do pracowników po 50 roku życia oraz osób z niepełnosprawnościami, na warunkach określonych w </w:t>
      </w:r>
      <w:r w:rsidRPr="00860958">
        <w:rPr>
          <w:rFonts w:ascii="Arial" w:hAnsi="Arial" w:cs="Arial"/>
          <w:i/>
          <w:iCs/>
          <w:sz w:val="24"/>
          <w:szCs w:val="24"/>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860958">
        <w:rPr>
          <w:rFonts w:ascii="Arial" w:hAnsi="Arial" w:cs="Arial"/>
          <w:iCs/>
          <w:sz w:val="24"/>
          <w:szCs w:val="24"/>
          <w:lang w:eastAsia="pl-PL"/>
        </w:rPr>
        <w:t>z wyłączeniem postanowień rozdziału 7 pkt 10 tych wytycznych.</w:t>
      </w:r>
    </w:p>
    <w:p w:rsidR="00E661F9" w:rsidRPr="00860958" w:rsidRDefault="00E661F9" w:rsidP="005B2016">
      <w:pPr>
        <w:spacing w:after="0" w:line="360" w:lineRule="auto"/>
        <w:jc w:val="both"/>
        <w:rPr>
          <w:rFonts w:ascii="Arial" w:hAnsi="Arial" w:cs="Arial"/>
          <w:b/>
          <w:sz w:val="24"/>
          <w:szCs w:val="24"/>
        </w:rPr>
      </w:pPr>
    </w:p>
    <w:p w:rsidR="00E661F9" w:rsidRPr="00860958" w:rsidRDefault="00E661F9" w:rsidP="005B2016">
      <w:pPr>
        <w:spacing w:after="0" w:line="360" w:lineRule="auto"/>
        <w:jc w:val="both"/>
        <w:rPr>
          <w:rFonts w:ascii="Arial" w:hAnsi="Arial" w:cs="Arial"/>
          <w:b/>
          <w:sz w:val="24"/>
          <w:szCs w:val="24"/>
        </w:rPr>
      </w:pPr>
    </w:p>
    <w:p w:rsidR="00147632" w:rsidRPr="00860958" w:rsidRDefault="00147632" w:rsidP="005B2016">
      <w:pPr>
        <w:autoSpaceDE w:val="0"/>
        <w:autoSpaceDN w:val="0"/>
        <w:adjustRightInd w:val="0"/>
        <w:spacing w:after="0" w:line="360" w:lineRule="auto"/>
        <w:rPr>
          <w:rFonts w:ascii="Arial" w:hAnsi="Arial" w:cs="Arial"/>
          <w:i/>
          <w:iCs/>
          <w:spacing w:val="-6"/>
          <w:sz w:val="24"/>
          <w:szCs w:val="24"/>
          <w:lang w:eastAsia="pl-PL"/>
        </w:rPr>
      </w:pPr>
    </w:p>
    <w:p w:rsidR="001406CF" w:rsidRPr="00860958" w:rsidRDefault="00964A9C" w:rsidP="005B2016">
      <w:pPr>
        <w:pStyle w:val="Akapitzlist"/>
        <w:autoSpaceDE w:val="0"/>
        <w:autoSpaceDN w:val="0"/>
        <w:adjustRightInd w:val="0"/>
        <w:spacing w:after="0" w:line="360" w:lineRule="auto"/>
        <w:ind w:left="0"/>
        <w:jc w:val="both"/>
        <w:rPr>
          <w:rFonts w:ascii="Arial" w:hAnsi="Arial" w:cs="Arial"/>
          <w:sz w:val="24"/>
          <w:szCs w:val="24"/>
        </w:rPr>
      </w:pPr>
      <w:r w:rsidRPr="00860958">
        <w:rPr>
          <w:rFonts w:ascii="Arial" w:hAnsi="Arial" w:cs="Arial"/>
          <w:b/>
          <w:sz w:val="24"/>
          <w:szCs w:val="24"/>
        </w:rPr>
        <w:t>Minimalna wartość projektu</w:t>
      </w:r>
      <w:r w:rsidRPr="00860958">
        <w:rPr>
          <w:rFonts w:ascii="Arial" w:hAnsi="Arial" w:cs="Arial"/>
          <w:sz w:val="24"/>
          <w:szCs w:val="24"/>
        </w:rPr>
        <w:t xml:space="preserve"> w konkursie wynosi </w:t>
      </w:r>
      <w:r w:rsidR="005906B0" w:rsidRPr="00860958">
        <w:rPr>
          <w:rFonts w:ascii="Arial" w:hAnsi="Arial" w:cs="Arial"/>
          <w:b/>
          <w:sz w:val="24"/>
          <w:szCs w:val="24"/>
        </w:rPr>
        <w:t>100 000</w:t>
      </w:r>
      <w:r w:rsidR="00363680" w:rsidRPr="00860958">
        <w:rPr>
          <w:rFonts w:ascii="Arial" w:hAnsi="Arial" w:cs="Arial"/>
          <w:b/>
          <w:sz w:val="24"/>
          <w:szCs w:val="24"/>
        </w:rPr>
        <w:t>,00 PLN</w:t>
      </w:r>
      <w:r w:rsidR="00363680" w:rsidRPr="00860958">
        <w:rPr>
          <w:rFonts w:ascii="Arial" w:hAnsi="Arial" w:cs="Arial"/>
          <w:sz w:val="24"/>
          <w:szCs w:val="24"/>
        </w:rPr>
        <w:t>.</w:t>
      </w:r>
    </w:p>
    <w:p w:rsidR="00156443" w:rsidRPr="00860958" w:rsidRDefault="00156443" w:rsidP="005B2016">
      <w:pPr>
        <w:pStyle w:val="Akapitzlist"/>
        <w:autoSpaceDE w:val="0"/>
        <w:autoSpaceDN w:val="0"/>
        <w:adjustRightInd w:val="0"/>
        <w:spacing w:after="0" w:line="360" w:lineRule="auto"/>
        <w:ind w:left="0"/>
        <w:jc w:val="both"/>
        <w:rPr>
          <w:rFonts w:ascii="Arial" w:hAnsi="Arial" w:cs="Arial"/>
          <w:sz w:val="24"/>
          <w:szCs w:val="24"/>
        </w:rPr>
      </w:pPr>
    </w:p>
    <w:p w:rsidR="004A6F9F" w:rsidRPr="00860958" w:rsidRDefault="004A6F9F" w:rsidP="005B2016">
      <w:pPr>
        <w:pStyle w:val="Akapitzlist"/>
        <w:autoSpaceDE w:val="0"/>
        <w:autoSpaceDN w:val="0"/>
        <w:adjustRightInd w:val="0"/>
        <w:spacing w:after="0" w:line="360" w:lineRule="auto"/>
        <w:ind w:left="0"/>
        <w:jc w:val="both"/>
        <w:rPr>
          <w:rFonts w:ascii="Arial" w:hAnsi="Arial" w:cs="Arial"/>
          <w:sz w:val="24"/>
          <w:szCs w:val="24"/>
        </w:rPr>
      </w:pPr>
    </w:p>
    <w:p w:rsidR="004A6F9F" w:rsidRPr="00860958" w:rsidRDefault="004A6F9F" w:rsidP="005B2016">
      <w:pPr>
        <w:pStyle w:val="Akapitzlist"/>
        <w:autoSpaceDE w:val="0"/>
        <w:autoSpaceDN w:val="0"/>
        <w:adjustRightInd w:val="0"/>
        <w:spacing w:after="0" w:line="360" w:lineRule="auto"/>
        <w:ind w:left="0"/>
        <w:jc w:val="both"/>
        <w:rPr>
          <w:rFonts w:ascii="Arial" w:hAnsi="Arial" w:cs="Arial"/>
          <w:sz w:val="24"/>
          <w:szCs w:val="24"/>
        </w:rPr>
      </w:pPr>
    </w:p>
    <w:p w:rsidR="006705B5" w:rsidRPr="00860958" w:rsidRDefault="006705B5" w:rsidP="00355EFF">
      <w:pPr>
        <w:pStyle w:val="Akapitzlist"/>
        <w:numPr>
          <w:ilvl w:val="0"/>
          <w:numId w:val="15"/>
        </w:numPr>
        <w:autoSpaceDE w:val="0"/>
        <w:autoSpaceDN w:val="0"/>
        <w:adjustRightInd w:val="0"/>
        <w:spacing w:after="0" w:line="360" w:lineRule="auto"/>
        <w:rPr>
          <w:rFonts w:ascii="Arial" w:hAnsi="Arial" w:cs="Arial"/>
          <w:b/>
          <w:bCs/>
          <w:iCs/>
          <w:sz w:val="24"/>
          <w:szCs w:val="24"/>
        </w:rPr>
      </w:pPr>
      <w:r w:rsidRPr="00860958">
        <w:rPr>
          <w:rFonts w:ascii="Arial" w:hAnsi="Arial" w:cs="Arial"/>
          <w:b/>
          <w:bCs/>
          <w:iCs/>
          <w:sz w:val="24"/>
          <w:szCs w:val="24"/>
        </w:rPr>
        <w:t>W zakresie wskaźników pomiaru stopnia osiągnięcia założeń konkursu:</w:t>
      </w:r>
    </w:p>
    <w:p w:rsidR="001406CF" w:rsidRPr="00860958" w:rsidRDefault="001406CF" w:rsidP="005B2016">
      <w:pPr>
        <w:pStyle w:val="Akapitzlist"/>
        <w:autoSpaceDE w:val="0"/>
        <w:autoSpaceDN w:val="0"/>
        <w:adjustRightInd w:val="0"/>
        <w:spacing w:after="0" w:line="360" w:lineRule="auto"/>
        <w:ind w:left="0"/>
        <w:rPr>
          <w:rFonts w:ascii="Arial" w:hAnsi="Arial" w:cs="Arial"/>
          <w:b/>
          <w:bCs/>
          <w:iCs/>
          <w:sz w:val="24"/>
          <w:szCs w:val="24"/>
        </w:rPr>
      </w:pPr>
    </w:p>
    <w:p w:rsidR="00147632" w:rsidRPr="00860958" w:rsidRDefault="00147632" w:rsidP="005B2016">
      <w:pPr>
        <w:spacing w:after="0" w:line="360" w:lineRule="auto"/>
        <w:jc w:val="both"/>
        <w:rPr>
          <w:rFonts w:ascii="Arial" w:hAnsi="Arial" w:cs="Arial"/>
          <w:sz w:val="24"/>
          <w:szCs w:val="24"/>
        </w:rPr>
      </w:pPr>
      <w:r w:rsidRPr="00860958">
        <w:rPr>
          <w:rFonts w:ascii="Arial" w:hAnsi="Arial" w:cs="Arial"/>
          <w:sz w:val="24"/>
          <w:szCs w:val="24"/>
        </w:rPr>
        <w:t>Beneficjent zobowiązuje się do realizacji projektu w sposób, który zapewni osiągnięcie i utrzymanie celów, w tym wskaźników produktu i rezultatu zakładanych we wniosku, umowie o dofinansowanie projektu (…) w trakcie realizacji oraz w okresie trwałości projektu.</w:t>
      </w:r>
    </w:p>
    <w:p w:rsidR="00DD3868" w:rsidRPr="00860958" w:rsidRDefault="00DD3868" w:rsidP="005B2016">
      <w:pPr>
        <w:spacing w:after="0" w:line="360" w:lineRule="auto"/>
        <w:jc w:val="both"/>
        <w:rPr>
          <w:rFonts w:ascii="Arial" w:hAnsi="Arial" w:cs="Arial"/>
          <w:sz w:val="24"/>
          <w:szCs w:val="24"/>
          <w:lang w:eastAsia="pl-PL"/>
        </w:rPr>
      </w:pPr>
    </w:p>
    <w:p w:rsidR="00813AA4" w:rsidRPr="00860958" w:rsidRDefault="00813AA4" w:rsidP="005B2016">
      <w:pPr>
        <w:spacing w:after="0" w:line="360" w:lineRule="auto"/>
        <w:jc w:val="both"/>
        <w:rPr>
          <w:rFonts w:ascii="Arial" w:hAnsi="Arial" w:cs="Arial"/>
          <w:sz w:val="24"/>
          <w:szCs w:val="24"/>
          <w:lang w:eastAsia="pl-PL"/>
        </w:rPr>
      </w:pPr>
    </w:p>
    <w:p w:rsidR="00C60214" w:rsidRPr="00860958" w:rsidRDefault="00C60214" w:rsidP="00C60214">
      <w:pPr>
        <w:spacing w:after="0" w:line="360" w:lineRule="auto"/>
        <w:ind w:left="142"/>
        <w:rPr>
          <w:rFonts w:ascii="Arial" w:hAnsi="Arial" w:cs="Arial"/>
          <w:b/>
          <w:sz w:val="24"/>
          <w:szCs w:val="24"/>
        </w:rPr>
      </w:pPr>
      <w:r w:rsidRPr="00860958">
        <w:rPr>
          <w:rFonts w:ascii="Arial" w:hAnsi="Arial" w:cs="Arial"/>
          <w:b/>
          <w:sz w:val="24"/>
          <w:szCs w:val="24"/>
        </w:rPr>
        <w:t>Tabela nr 1 Wskaźniki rezultatu bezpośredniego oraz produktu</w:t>
      </w:r>
    </w:p>
    <w:tbl>
      <w:tblPr>
        <w:tblW w:w="4701" w:type="pct"/>
        <w:jc w:val="center"/>
        <w:tblInd w:w="-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319"/>
        <w:gridCol w:w="1520"/>
        <w:gridCol w:w="1491"/>
        <w:gridCol w:w="1803"/>
      </w:tblGrid>
      <w:tr w:rsidR="00C60214" w:rsidRPr="00860958" w:rsidTr="001B5788">
        <w:trPr>
          <w:trHeight w:val="527"/>
          <w:jc w:val="center"/>
        </w:trPr>
        <w:tc>
          <w:tcPr>
            <w:tcW w:w="5000" w:type="pct"/>
            <w:gridSpan w:val="4"/>
            <w:tcBorders>
              <w:top w:val="single" w:sz="12" w:space="0" w:color="auto"/>
              <w:bottom w:val="single" w:sz="12"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b/>
                <w:sz w:val="24"/>
                <w:szCs w:val="24"/>
              </w:rPr>
              <w:t>ZAKŁADANE EFEKTY KONKURSU WYRAŻONE WSKAŹNIKAMI</w:t>
            </w:r>
            <w:r w:rsidRPr="00860958">
              <w:rPr>
                <w:rFonts w:ascii="Arial" w:hAnsi="Arial" w:cs="Arial"/>
                <w:b/>
                <w:sz w:val="24"/>
                <w:szCs w:val="24"/>
              </w:rPr>
              <w:br/>
              <w:t>(W PODZIALE NA PŁEĆ I OGÓŁEM)</w:t>
            </w:r>
          </w:p>
        </w:tc>
      </w:tr>
      <w:tr w:rsidR="00C60214" w:rsidRPr="00860958" w:rsidTr="001B5788">
        <w:trPr>
          <w:trHeight w:val="423"/>
          <w:jc w:val="center"/>
        </w:trPr>
        <w:tc>
          <w:tcPr>
            <w:tcW w:w="5000" w:type="pct"/>
            <w:gridSpan w:val="4"/>
            <w:tcBorders>
              <w:top w:val="single" w:sz="12" w:space="0" w:color="auto"/>
              <w:bottom w:val="single" w:sz="12"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WSKAŹNIKI REZULTATU BEZPOŚREDNIEGO</w:t>
            </w:r>
          </w:p>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Pochodzące z WLWK 2014-2020</w:t>
            </w:r>
          </w:p>
        </w:tc>
      </w:tr>
      <w:tr w:rsidR="00C60214" w:rsidRPr="00860958" w:rsidTr="001B5788">
        <w:trPr>
          <w:trHeight w:val="423"/>
          <w:jc w:val="center"/>
        </w:trPr>
        <w:tc>
          <w:tcPr>
            <w:tcW w:w="2365" w:type="pct"/>
            <w:vMerge w:val="restart"/>
            <w:tcBorders>
              <w:top w:val="single" w:sz="12"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Nazwa wskaźnika</w:t>
            </w:r>
          </w:p>
        </w:tc>
        <w:tc>
          <w:tcPr>
            <w:tcW w:w="2635" w:type="pct"/>
            <w:gridSpan w:val="3"/>
            <w:tcBorders>
              <w:top w:val="single" w:sz="12" w:space="0" w:color="auto"/>
              <w:bottom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Wartość docelowa wskaźnika</w:t>
            </w:r>
          </w:p>
        </w:tc>
      </w:tr>
      <w:tr w:rsidR="00C60214" w:rsidRPr="00860958" w:rsidTr="001B5788">
        <w:trPr>
          <w:trHeight w:val="423"/>
          <w:jc w:val="center"/>
        </w:trPr>
        <w:tc>
          <w:tcPr>
            <w:tcW w:w="2365" w:type="pct"/>
            <w:vMerge/>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p>
        </w:tc>
        <w:tc>
          <w:tcPr>
            <w:tcW w:w="1648" w:type="pct"/>
            <w:gridSpan w:val="2"/>
            <w:tcBorders>
              <w:top w:val="single" w:sz="4" w:space="0" w:color="auto"/>
              <w:bottom w:val="single" w:sz="4" w:space="0" w:color="auto"/>
              <w:righ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W podziale na:</w:t>
            </w:r>
          </w:p>
        </w:tc>
        <w:tc>
          <w:tcPr>
            <w:tcW w:w="987" w:type="pct"/>
            <w:vMerge w:val="restart"/>
            <w:tcBorders>
              <w:top w:val="single" w:sz="4" w:space="0" w:color="auto"/>
              <w:lef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Ogółem w konkursie</w:t>
            </w:r>
          </w:p>
        </w:tc>
      </w:tr>
      <w:tr w:rsidR="00C60214" w:rsidRPr="00860958" w:rsidTr="001B5788">
        <w:trPr>
          <w:trHeight w:val="423"/>
          <w:jc w:val="center"/>
        </w:trPr>
        <w:tc>
          <w:tcPr>
            <w:tcW w:w="2365" w:type="pct"/>
            <w:vMerge/>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p>
        </w:tc>
        <w:tc>
          <w:tcPr>
            <w:tcW w:w="832" w:type="pct"/>
            <w:tcBorders>
              <w:top w:val="single" w:sz="4" w:space="0" w:color="auto"/>
              <w:righ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Kobiety</w:t>
            </w:r>
          </w:p>
        </w:tc>
        <w:tc>
          <w:tcPr>
            <w:tcW w:w="816" w:type="pct"/>
            <w:tcBorders>
              <w:top w:val="single" w:sz="4" w:space="0" w:color="auto"/>
              <w:left w:val="single" w:sz="4" w:space="0" w:color="auto"/>
              <w:righ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Mężczyzn</w:t>
            </w:r>
          </w:p>
        </w:tc>
        <w:tc>
          <w:tcPr>
            <w:tcW w:w="987" w:type="pct"/>
            <w:vMerge/>
            <w:tcBorders>
              <w:lef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p>
        </w:tc>
      </w:tr>
      <w:tr w:rsidR="00C60214" w:rsidRPr="00860958" w:rsidTr="001B5788">
        <w:trPr>
          <w:trHeight w:val="423"/>
          <w:jc w:val="center"/>
        </w:trPr>
        <w:tc>
          <w:tcPr>
            <w:tcW w:w="2365" w:type="pct"/>
            <w:shd w:val="clear" w:color="auto" w:fill="FFFFFF"/>
            <w:vAlign w:val="center"/>
          </w:tcPr>
          <w:p w:rsidR="00C60214" w:rsidRPr="00860958" w:rsidRDefault="00C60214" w:rsidP="00C60214">
            <w:pPr>
              <w:numPr>
                <w:ilvl w:val="0"/>
                <w:numId w:val="3"/>
              </w:numPr>
              <w:spacing w:after="0" w:line="360" w:lineRule="auto"/>
              <w:ind w:left="142" w:firstLine="0"/>
              <w:contextualSpacing/>
              <w:rPr>
                <w:rFonts w:ascii="Arial" w:hAnsi="Arial" w:cs="Arial"/>
                <w:b/>
                <w:i/>
                <w:sz w:val="24"/>
                <w:szCs w:val="24"/>
              </w:rPr>
            </w:pPr>
            <w:r w:rsidRPr="00860958">
              <w:rPr>
                <w:rFonts w:ascii="Arial" w:hAnsi="Arial" w:cs="Arial"/>
                <w:b/>
                <w:i/>
                <w:sz w:val="24"/>
                <w:szCs w:val="24"/>
              </w:rPr>
              <w:t>Liczba osób które uzyskały kwalifikacje lub nabyły kompetencje po opuszczeniu programu</w:t>
            </w:r>
          </w:p>
          <w:p w:rsidR="00C60214" w:rsidRPr="00860958" w:rsidRDefault="00C60214" w:rsidP="001B5788">
            <w:pPr>
              <w:spacing w:after="0" w:line="360" w:lineRule="auto"/>
              <w:ind w:left="142"/>
              <w:contextualSpacing/>
              <w:rPr>
                <w:rFonts w:ascii="Arial" w:hAnsi="Arial" w:cs="Arial"/>
                <w:b/>
                <w:sz w:val="24"/>
                <w:szCs w:val="24"/>
              </w:rPr>
            </w:pPr>
            <w:r w:rsidRPr="00860958">
              <w:rPr>
                <w:rFonts w:ascii="Arial" w:hAnsi="Arial" w:cs="Arial"/>
                <w:b/>
                <w:sz w:val="24"/>
                <w:szCs w:val="24"/>
              </w:rPr>
              <w:t>Definicja:</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 xml:space="preserve">Definicja kwalifikacji jest zgodna </w:t>
            </w:r>
            <w:r w:rsidRPr="00860958">
              <w:rPr>
                <w:rFonts w:ascii="Arial" w:hAnsi="Arial" w:cs="Arial"/>
                <w:sz w:val="24"/>
                <w:szCs w:val="24"/>
              </w:rPr>
              <w:br/>
              <w:t>z definicją zawartą w części dot. wskaźników EFS monitorowanych we</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 xml:space="preserve">wszystkich priorytetach inwestycyjnych dla wskaźnika </w:t>
            </w:r>
            <w:r w:rsidRPr="00860958">
              <w:rPr>
                <w:rFonts w:ascii="Arial" w:hAnsi="Arial" w:cs="Arial"/>
                <w:i/>
                <w:iCs/>
                <w:sz w:val="24"/>
                <w:szCs w:val="24"/>
              </w:rPr>
              <w:t xml:space="preserve">liczba osób, które uzyskały kwalifikacje po opuszczeniu programu </w:t>
            </w:r>
            <w:r w:rsidRPr="00860958">
              <w:rPr>
                <w:rFonts w:ascii="Arial" w:hAnsi="Arial" w:cs="Arial"/>
                <w:sz w:val="24"/>
                <w:szCs w:val="24"/>
              </w:rPr>
              <w:t>.</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Fakt nabycia kompetencji będzie weryfikowany w ramach następujących etapów:</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a) ETAP I – Zakres – zdefiniowanie w ramach wniosku o dofinansowanie lub w regulaminie konkursu grupy docelowej do objęcia wsparciem oraz wybranie obszaru interwencji EFS, który będzie poddany ocenie,</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b) ETAP II – Wzorzec – zdefiniowanie we wniosku o dofinansowanie lub w regulaminie konkursu standardu wymagań, tj. efektów uczenia się, które osiągną uczestnicy w wyniku przeprowadzonych działań projektowych,</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c) ETAP III – Ocena – przeprowadzenie weryfikacji na podstawie opracowanych kryteriów oceny po zakończeniu wsparcia udzielanego danej osobie,</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d) ETAP IV – Porównanie – porównanie uzyskanych wyników etapu III (ocena) z przyjętymi wymaganiami (określonymi na etapie II efektami uczenia się) po zakończeniu wsparcia udzielanego</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danej osobie.</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metody ich weryfikacji. Wykazywać należy wyłącznie kwalifikacje/kompetencje osiągnięte w wyniku interwencji Europejskiego Funduszu Społecznego.</w:t>
            </w:r>
          </w:p>
        </w:tc>
        <w:tc>
          <w:tcPr>
            <w:tcW w:w="832" w:type="pct"/>
            <w:tcBorders>
              <w:right w:val="single" w:sz="4"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w:t>
            </w:r>
          </w:p>
        </w:tc>
        <w:tc>
          <w:tcPr>
            <w:tcW w:w="816" w:type="pct"/>
            <w:tcBorders>
              <w:left w:val="single" w:sz="4" w:space="0" w:color="auto"/>
              <w:right w:val="single" w:sz="4"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w:t>
            </w:r>
          </w:p>
        </w:tc>
        <w:tc>
          <w:tcPr>
            <w:tcW w:w="987" w:type="pct"/>
            <w:tcBorders>
              <w:left w:val="single" w:sz="4"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40</w:t>
            </w:r>
          </w:p>
        </w:tc>
      </w:tr>
      <w:tr w:rsidR="00C60214" w:rsidRPr="00860958" w:rsidTr="001B5788">
        <w:trPr>
          <w:trHeight w:val="423"/>
          <w:jc w:val="center"/>
        </w:trPr>
        <w:tc>
          <w:tcPr>
            <w:tcW w:w="2365" w:type="pct"/>
            <w:shd w:val="clear" w:color="auto" w:fill="FFFFFF"/>
            <w:vAlign w:val="center"/>
          </w:tcPr>
          <w:p w:rsidR="00C60214" w:rsidRPr="00860958" w:rsidRDefault="00C60214" w:rsidP="00C60214">
            <w:pPr>
              <w:numPr>
                <w:ilvl w:val="0"/>
                <w:numId w:val="3"/>
              </w:numPr>
              <w:spacing w:after="0" w:line="360" w:lineRule="auto"/>
              <w:ind w:left="142" w:firstLine="0"/>
              <w:contextualSpacing/>
              <w:rPr>
                <w:rFonts w:ascii="Arial" w:hAnsi="Arial" w:cs="Arial"/>
                <w:b/>
                <w:i/>
                <w:sz w:val="24"/>
                <w:szCs w:val="24"/>
              </w:rPr>
            </w:pPr>
            <w:r w:rsidRPr="00860958">
              <w:rPr>
                <w:rFonts w:ascii="Arial" w:hAnsi="Arial" w:cs="Arial"/>
                <w:b/>
                <w:i/>
                <w:sz w:val="24"/>
                <w:szCs w:val="24"/>
              </w:rPr>
              <w:t>Liczba osób, które po opuszczeniu programu podjęły pracę lub kontynuowały zatrudnienie</w:t>
            </w:r>
            <w:r w:rsidRPr="00860958">
              <w:rPr>
                <w:rStyle w:val="Odwoanieprzypisudolnego"/>
                <w:rFonts w:ascii="Arial" w:hAnsi="Arial" w:cs="Arial"/>
                <w:b/>
                <w:i/>
                <w:sz w:val="24"/>
                <w:szCs w:val="24"/>
              </w:rPr>
              <w:footnoteReference w:id="10"/>
            </w:r>
          </w:p>
          <w:p w:rsidR="00C60214" w:rsidRPr="00860958" w:rsidRDefault="00C60214" w:rsidP="001B5788">
            <w:pPr>
              <w:spacing w:after="0" w:line="360" w:lineRule="auto"/>
              <w:ind w:left="142"/>
              <w:contextualSpacing/>
              <w:rPr>
                <w:rFonts w:ascii="Arial" w:hAnsi="Arial" w:cs="Arial"/>
                <w:b/>
                <w:sz w:val="24"/>
                <w:szCs w:val="24"/>
              </w:rPr>
            </w:pPr>
            <w:r w:rsidRPr="00860958">
              <w:rPr>
                <w:rFonts w:ascii="Arial" w:hAnsi="Arial" w:cs="Arial"/>
                <w:b/>
                <w:sz w:val="24"/>
                <w:szCs w:val="24"/>
              </w:rPr>
              <w:t>Definicja:</w:t>
            </w:r>
          </w:p>
          <w:p w:rsidR="00C60214" w:rsidRPr="00860958" w:rsidRDefault="00C60214" w:rsidP="001B5788">
            <w:pPr>
              <w:autoSpaceDE w:val="0"/>
              <w:autoSpaceDN w:val="0"/>
              <w:adjustRightInd w:val="0"/>
              <w:spacing w:after="0" w:line="360" w:lineRule="auto"/>
              <w:rPr>
                <w:rFonts w:ascii="Arial" w:hAnsi="Arial" w:cs="Arial"/>
                <w:color w:val="000000"/>
                <w:sz w:val="24"/>
                <w:szCs w:val="24"/>
              </w:rPr>
            </w:pPr>
            <w:r w:rsidRPr="00860958">
              <w:rPr>
                <w:rFonts w:ascii="Arial" w:hAnsi="Arial" w:cs="Arial"/>
                <w:color w:val="000000"/>
                <w:sz w:val="24"/>
                <w:szCs w:val="24"/>
              </w:rPr>
              <w:t>Wskaźnik mierzy liczbę osób, które podjęły pracę lub kontynuowały zatrudnienie w dotychczasowym</w:t>
            </w:r>
          </w:p>
          <w:p w:rsidR="00C60214" w:rsidRPr="00860958" w:rsidRDefault="00C60214" w:rsidP="001B5788">
            <w:pPr>
              <w:autoSpaceDE w:val="0"/>
              <w:autoSpaceDN w:val="0"/>
              <w:adjustRightInd w:val="0"/>
              <w:spacing w:after="0" w:line="360" w:lineRule="auto"/>
              <w:rPr>
                <w:rFonts w:ascii="Arial" w:hAnsi="Arial" w:cs="Arial"/>
                <w:color w:val="000000"/>
                <w:sz w:val="24"/>
                <w:szCs w:val="24"/>
              </w:rPr>
            </w:pPr>
            <w:r w:rsidRPr="00860958">
              <w:rPr>
                <w:rFonts w:ascii="Arial" w:hAnsi="Arial" w:cs="Arial"/>
                <w:color w:val="000000"/>
                <w:sz w:val="24"/>
                <w:szCs w:val="24"/>
              </w:rPr>
              <w:t xml:space="preserve">lub nowym miejscu pracy objętych działaniami i programami typu </w:t>
            </w:r>
            <w:r w:rsidRPr="00860958">
              <w:rPr>
                <w:rFonts w:ascii="Arial" w:hAnsi="Arial" w:cs="Arial"/>
                <w:i/>
                <w:iCs/>
                <w:color w:val="000000"/>
                <w:sz w:val="24"/>
                <w:szCs w:val="24"/>
              </w:rPr>
              <w:t xml:space="preserve">outplacement </w:t>
            </w:r>
            <w:r w:rsidRPr="00860958">
              <w:rPr>
                <w:rFonts w:ascii="Arial" w:hAnsi="Arial" w:cs="Arial"/>
                <w:color w:val="000000"/>
                <w:sz w:val="24"/>
                <w:szCs w:val="24"/>
              </w:rPr>
              <w:t>.</w:t>
            </w:r>
          </w:p>
          <w:p w:rsidR="00C60214" w:rsidRPr="00860958" w:rsidRDefault="00C60214" w:rsidP="001B5788">
            <w:pPr>
              <w:autoSpaceDE w:val="0"/>
              <w:autoSpaceDN w:val="0"/>
              <w:adjustRightInd w:val="0"/>
              <w:spacing w:after="0" w:line="360" w:lineRule="auto"/>
              <w:rPr>
                <w:rFonts w:ascii="Arial" w:hAnsi="Arial" w:cs="Arial"/>
                <w:color w:val="000000"/>
                <w:sz w:val="24"/>
                <w:szCs w:val="24"/>
              </w:rPr>
            </w:pPr>
            <w:r w:rsidRPr="00860958">
              <w:rPr>
                <w:rFonts w:ascii="Arial" w:hAnsi="Arial" w:cs="Arial"/>
                <w:color w:val="000000"/>
                <w:sz w:val="24"/>
                <w:szCs w:val="24"/>
              </w:rPr>
              <w:t xml:space="preserve">Definicja outplacementu zgodna z </w:t>
            </w:r>
            <w:r w:rsidRPr="00860958">
              <w:rPr>
                <w:rFonts w:ascii="Arial" w:hAnsi="Arial" w:cs="Arial"/>
                <w:i/>
                <w:iCs/>
                <w:color w:val="000000"/>
                <w:sz w:val="24"/>
                <w:szCs w:val="24"/>
              </w:rPr>
              <w:t xml:space="preserve">Wytycznymi w zakresie zasad realizacji przedsięwzięć z udziałem środków Europejskiego Funduszu Społecznego na lata 2014-2020 w obszarze przystosowania przedsiębiorców i pracowników do zmian </w:t>
            </w:r>
            <w:r w:rsidRPr="00860958">
              <w:rPr>
                <w:rFonts w:ascii="Arial" w:hAnsi="Arial" w:cs="Arial"/>
                <w:color w:val="000000"/>
                <w:sz w:val="24"/>
                <w:szCs w:val="24"/>
              </w:rPr>
              <w:t>.</w:t>
            </w:r>
          </w:p>
          <w:p w:rsidR="00C60214" w:rsidRPr="00860958" w:rsidRDefault="00C60214" w:rsidP="001B5788">
            <w:pPr>
              <w:autoSpaceDE w:val="0"/>
              <w:autoSpaceDN w:val="0"/>
              <w:adjustRightInd w:val="0"/>
              <w:spacing w:after="0" w:line="360" w:lineRule="auto"/>
              <w:rPr>
                <w:rFonts w:ascii="Arial" w:hAnsi="Arial" w:cs="Arial"/>
                <w:i/>
                <w:iCs/>
                <w:color w:val="000000"/>
                <w:sz w:val="24"/>
                <w:szCs w:val="24"/>
              </w:rPr>
            </w:pPr>
            <w:r w:rsidRPr="00860958">
              <w:rPr>
                <w:rFonts w:ascii="Arial" w:hAnsi="Arial" w:cs="Arial"/>
                <w:color w:val="000000"/>
                <w:sz w:val="24"/>
                <w:szCs w:val="24"/>
              </w:rPr>
              <w:t xml:space="preserve">Wskaźnik dot. osób, które zostały zdefiniowane we wskaźniku produktu: </w:t>
            </w:r>
            <w:r w:rsidRPr="00860958">
              <w:rPr>
                <w:rFonts w:ascii="Arial" w:hAnsi="Arial" w:cs="Arial"/>
                <w:i/>
                <w:iCs/>
                <w:color w:val="000000"/>
                <w:sz w:val="24"/>
                <w:szCs w:val="24"/>
              </w:rPr>
              <w:t>liczba pracowników zagrożonych zwolnieniem z pracy oraz osób zwolnionych z przyczyn dotyczących zakładu pracy objętych wsparciem w programie.</w:t>
            </w:r>
          </w:p>
          <w:p w:rsidR="00C60214" w:rsidRPr="00860958" w:rsidRDefault="00C60214" w:rsidP="001B5788">
            <w:pPr>
              <w:autoSpaceDE w:val="0"/>
              <w:autoSpaceDN w:val="0"/>
              <w:adjustRightInd w:val="0"/>
              <w:spacing w:after="0" w:line="360" w:lineRule="auto"/>
              <w:rPr>
                <w:rFonts w:ascii="Arial" w:hAnsi="Arial" w:cs="Arial"/>
                <w:color w:val="000000"/>
                <w:sz w:val="24"/>
                <w:szCs w:val="24"/>
              </w:rPr>
            </w:pPr>
            <w:r w:rsidRPr="00860958">
              <w:rPr>
                <w:rFonts w:ascii="Arial" w:hAnsi="Arial" w:cs="Arial"/>
                <w:i/>
                <w:iCs/>
                <w:color w:val="000000"/>
                <w:sz w:val="24"/>
                <w:szCs w:val="24"/>
              </w:rPr>
              <w:t xml:space="preserve">Osoby, które podjęły pracę - </w:t>
            </w:r>
            <w:r w:rsidRPr="00860958">
              <w:rPr>
                <w:rFonts w:ascii="Arial" w:hAnsi="Arial" w:cs="Arial"/>
                <w:color w:val="000000"/>
                <w:sz w:val="24"/>
                <w:szCs w:val="24"/>
              </w:rPr>
              <w:t xml:space="preserve">liczone są we wskaźniku w odniesieniu do osób bezrobotnych i biernych zawodowo, natomiast w przypadku </w:t>
            </w:r>
            <w:r w:rsidRPr="00860958">
              <w:rPr>
                <w:rFonts w:ascii="Arial" w:hAnsi="Arial" w:cs="Arial"/>
                <w:i/>
                <w:iCs/>
                <w:color w:val="000000"/>
                <w:sz w:val="24"/>
                <w:szCs w:val="24"/>
              </w:rPr>
              <w:t xml:space="preserve">osób kontynuujących zatrudnienie - </w:t>
            </w:r>
            <w:r w:rsidRPr="00860958">
              <w:rPr>
                <w:rFonts w:ascii="Arial" w:hAnsi="Arial" w:cs="Arial"/>
                <w:color w:val="000000"/>
                <w:sz w:val="24"/>
                <w:szCs w:val="24"/>
              </w:rPr>
              <w:t>w odniesieniu do pracujących</w:t>
            </w:r>
          </w:p>
          <w:p w:rsidR="00C60214" w:rsidRPr="00860958" w:rsidRDefault="00C60214" w:rsidP="001B5788">
            <w:pPr>
              <w:autoSpaceDE w:val="0"/>
              <w:autoSpaceDN w:val="0"/>
              <w:adjustRightInd w:val="0"/>
              <w:spacing w:after="0" w:line="360" w:lineRule="auto"/>
              <w:rPr>
                <w:rFonts w:ascii="Arial" w:hAnsi="Arial" w:cs="Arial"/>
                <w:color w:val="000000"/>
                <w:sz w:val="24"/>
                <w:szCs w:val="24"/>
              </w:rPr>
            </w:pPr>
            <w:r w:rsidRPr="00860958">
              <w:rPr>
                <w:rFonts w:ascii="Arial" w:hAnsi="Arial" w:cs="Arial"/>
                <w:color w:val="000000"/>
                <w:sz w:val="24"/>
                <w:szCs w:val="24"/>
              </w:rPr>
              <w:t>zagrożonych utratą pracy lub przewidzianych do zwolnienia w momencie przystąpienia do projektu.</w:t>
            </w:r>
          </w:p>
          <w:p w:rsidR="00C60214" w:rsidRPr="00860958" w:rsidRDefault="00C60214" w:rsidP="001B5788">
            <w:pPr>
              <w:autoSpaceDE w:val="0"/>
              <w:autoSpaceDN w:val="0"/>
              <w:adjustRightInd w:val="0"/>
              <w:spacing w:after="0" w:line="360" w:lineRule="auto"/>
              <w:rPr>
                <w:rFonts w:ascii="Arial" w:hAnsi="Arial" w:cs="Arial"/>
                <w:i/>
                <w:iCs/>
                <w:color w:val="000000"/>
                <w:sz w:val="24"/>
                <w:szCs w:val="24"/>
              </w:rPr>
            </w:pPr>
            <w:r w:rsidRPr="00860958">
              <w:rPr>
                <w:rFonts w:ascii="Arial" w:hAnsi="Arial" w:cs="Arial"/>
                <w:color w:val="000000"/>
                <w:sz w:val="24"/>
                <w:szCs w:val="24"/>
              </w:rPr>
              <w:t xml:space="preserve">Definicja osób bezrobotnych jak we wskaźniku: </w:t>
            </w:r>
            <w:r w:rsidRPr="00860958">
              <w:rPr>
                <w:rFonts w:ascii="Arial" w:hAnsi="Arial" w:cs="Arial"/>
                <w:i/>
                <w:iCs/>
                <w:color w:val="000000"/>
                <w:sz w:val="24"/>
                <w:szCs w:val="24"/>
              </w:rPr>
              <w:t>liczba osób bezrobotnych, w tym długotrwale bezrobotnych</w:t>
            </w:r>
            <w:r w:rsidRPr="00860958">
              <w:rPr>
                <w:rFonts w:ascii="Arial" w:hAnsi="Arial" w:cs="Arial"/>
                <w:i/>
                <w:iCs/>
                <w:color w:val="FF0000"/>
                <w:sz w:val="24"/>
                <w:szCs w:val="24"/>
              </w:rPr>
              <w:t xml:space="preserve"> </w:t>
            </w:r>
            <w:r w:rsidRPr="00860958">
              <w:rPr>
                <w:rFonts w:ascii="Arial" w:hAnsi="Arial" w:cs="Arial"/>
                <w:i/>
                <w:iCs/>
                <w:color w:val="000000"/>
                <w:sz w:val="24"/>
                <w:szCs w:val="24"/>
              </w:rPr>
              <w:t>objętych wsparciem w programie.</w:t>
            </w:r>
          </w:p>
          <w:p w:rsidR="00C60214" w:rsidRPr="00860958" w:rsidRDefault="00C60214" w:rsidP="001B5788">
            <w:pPr>
              <w:autoSpaceDE w:val="0"/>
              <w:autoSpaceDN w:val="0"/>
              <w:adjustRightInd w:val="0"/>
              <w:spacing w:after="0" w:line="360" w:lineRule="auto"/>
              <w:rPr>
                <w:rFonts w:ascii="Arial" w:hAnsi="Arial" w:cs="Arial"/>
                <w:color w:val="000000"/>
                <w:sz w:val="24"/>
                <w:szCs w:val="24"/>
              </w:rPr>
            </w:pPr>
            <w:r w:rsidRPr="00860958">
              <w:rPr>
                <w:rFonts w:ascii="Arial" w:hAnsi="Arial" w:cs="Arial"/>
                <w:color w:val="000000"/>
                <w:sz w:val="24"/>
                <w:szCs w:val="24"/>
              </w:rPr>
              <w:t xml:space="preserve">Osoby bierne zawodowo definiowane są jak we wskaźniku: </w:t>
            </w:r>
            <w:r w:rsidRPr="00860958">
              <w:rPr>
                <w:rFonts w:ascii="Arial" w:hAnsi="Arial" w:cs="Arial"/>
                <w:i/>
                <w:iCs/>
                <w:color w:val="000000"/>
                <w:sz w:val="24"/>
                <w:szCs w:val="24"/>
              </w:rPr>
              <w:t xml:space="preserve">liczba osób biernych zawodowo objętych wsparciem w programie </w:t>
            </w:r>
            <w:r w:rsidRPr="00860958">
              <w:rPr>
                <w:rFonts w:ascii="Arial" w:hAnsi="Arial" w:cs="Arial"/>
                <w:color w:val="000000"/>
                <w:sz w:val="24"/>
                <w:szCs w:val="24"/>
              </w:rPr>
              <w:t>.</w:t>
            </w:r>
          </w:p>
          <w:p w:rsidR="00C60214" w:rsidRPr="00860958" w:rsidRDefault="00C60214" w:rsidP="001B5788">
            <w:pPr>
              <w:spacing w:after="0" w:line="360" w:lineRule="auto"/>
              <w:contextualSpacing/>
              <w:rPr>
                <w:rFonts w:ascii="Arial" w:hAnsi="Arial" w:cs="Arial"/>
                <w:color w:val="000000"/>
                <w:sz w:val="24"/>
                <w:szCs w:val="24"/>
              </w:rPr>
            </w:pPr>
            <w:r w:rsidRPr="00860958">
              <w:rPr>
                <w:rFonts w:ascii="Arial" w:hAnsi="Arial" w:cs="Arial"/>
                <w:color w:val="000000"/>
                <w:sz w:val="24"/>
                <w:szCs w:val="24"/>
              </w:rPr>
              <w:t>Wskaźnik mierzony do czterech tygodni od zakończenia przez uczestnika udziału w projekcie.</w:t>
            </w:r>
          </w:p>
          <w:p w:rsidR="00C60214" w:rsidRPr="00860958" w:rsidRDefault="00C60214" w:rsidP="001B5788">
            <w:pPr>
              <w:spacing w:after="0" w:line="360" w:lineRule="auto"/>
              <w:contextualSpacing/>
              <w:rPr>
                <w:rFonts w:ascii="Arial" w:hAnsi="Arial" w:cs="Arial"/>
                <w:b/>
                <w:sz w:val="24"/>
                <w:szCs w:val="24"/>
              </w:rPr>
            </w:pPr>
          </w:p>
        </w:tc>
        <w:tc>
          <w:tcPr>
            <w:tcW w:w="832" w:type="pct"/>
            <w:tcBorders>
              <w:right w:val="single" w:sz="4"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t>
            </w:r>
          </w:p>
        </w:tc>
        <w:tc>
          <w:tcPr>
            <w:tcW w:w="816" w:type="pct"/>
            <w:tcBorders>
              <w:left w:val="single" w:sz="4" w:space="0" w:color="auto"/>
              <w:right w:val="single" w:sz="4"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t>
            </w:r>
          </w:p>
        </w:tc>
        <w:tc>
          <w:tcPr>
            <w:tcW w:w="987" w:type="pct"/>
            <w:tcBorders>
              <w:left w:val="single" w:sz="4"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43</w:t>
            </w:r>
          </w:p>
        </w:tc>
      </w:tr>
      <w:tr w:rsidR="00C60214" w:rsidRPr="00860958" w:rsidTr="001B5788">
        <w:trPr>
          <w:trHeight w:val="423"/>
          <w:jc w:val="center"/>
        </w:trPr>
        <w:tc>
          <w:tcPr>
            <w:tcW w:w="5000" w:type="pct"/>
            <w:gridSpan w:val="4"/>
            <w:tcBorders>
              <w:top w:val="single" w:sz="12" w:space="0" w:color="auto"/>
              <w:bottom w:val="single" w:sz="12"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WSKAŹNIKI PRODUKTU</w:t>
            </w:r>
          </w:p>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Pochodzące z WLWK 2014-2020</w:t>
            </w:r>
          </w:p>
        </w:tc>
      </w:tr>
      <w:tr w:rsidR="00C60214" w:rsidRPr="00860958" w:rsidTr="001B5788">
        <w:trPr>
          <w:trHeight w:val="423"/>
          <w:jc w:val="center"/>
        </w:trPr>
        <w:tc>
          <w:tcPr>
            <w:tcW w:w="2365" w:type="pct"/>
            <w:vMerge w:val="restart"/>
            <w:tcBorders>
              <w:top w:val="single" w:sz="12"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Nazwa wskaźnika</w:t>
            </w:r>
          </w:p>
        </w:tc>
        <w:tc>
          <w:tcPr>
            <w:tcW w:w="2635" w:type="pct"/>
            <w:gridSpan w:val="3"/>
            <w:tcBorders>
              <w:top w:val="single" w:sz="12" w:space="0" w:color="auto"/>
              <w:bottom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Wartość docelowa wskaźnika</w:t>
            </w:r>
          </w:p>
        </w:tc>
      </w:tr>
      <w:tr w:rsidR="00C60214" w:rsidRPr="00860958" w:rsidTr="001B5788">
        <w:trPr>
          <w:trHeight w:val="423"/>
          <w:jc w:val="center"/>
        </w:trPr>
        <w:tc>
          <w:tcPr>
            <w:tcW w:w="2365" w:type="pct"/>
            <w:vMerge/>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p>
        </w:tc>
        <w:tc>
          <w:tcPr>
            <w:tcW w:w="1648" w:type="pct"/>
            <w:gridSpan w:val="2"/>
            <w:tcBorders>
              <w:top w:val="single" w:sz="4" w:space="0" w:color="auto"/>
              <w:bottom w:val="single" w:sz="4" w:space="0" w:color="auto"/>
              <w:righ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W podziale na:</w:t>
            </w:r>
          </w:p>
        </w:tc>
        <w:tc>
          <w:tcPr>
            <w:tcW w:w="987" w:type="pct"/>
            <w:vMerge w:val="restart"/>
            <w:tcBorders>
              <w:top w:val="single" w:sz="4" w:space="0" w:color="auto"/>
              <w:lef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sz w:val="24"/>
                <w:szCs w:val="24"/>
              </w:rPr>
              <w:t>Ogółem w konkursie</w:t>
            </w:r>
          </w:p>
        </w:tc>
      </w:tr>
      <w:tr w:rsidR="00C60214" w:rsidRPr="00860958" w:rsidTr="001B5788">
        <w:trPr>
          <w:trHeight w:val="423"/>
          <w:jc w:val="center"/>
        </w:trPr>
        <w:tc>
          <w:tcPr>
            <w:tcW w:w="2365" w:type="pct"/>
            <w:vMerge/>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p>
        </w:tc>
        <w:tc>
          <w:tcPr>
            <w:tcW w:w="832" w:type="pct"/>
            <w:tcBorders>
              <w:top w:val="single" w:sz="4" w:space="0" w:color="auto"/>
              <w:righ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Kobiety</w:t>
            </w:r>
          </w:p>
        </w:tc>
        <w:tc>
          <w:tcPr>
            <w:tcW w:w="816" w:type="pct"/>
            <w:tcBorders>
              <w:top w:val="single" w:sz="4" w:space="0" w:color="auto"/>
              <w:left w:val="single" w:sz="4" w:space="0" w:color="auto"/>
              <w:righ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sz w:val="24"/>
                <w:szCs w:val="24"/>
              </w:rPr>
            </w:pPr>
            <w:r w:rsidRPr="00860958">
              <w:rPr>
                <w:rFonts w:ascii="Arial" w:hAnsi="Arial" w:cs="Arial"/>
                <w:sz w:val="24"/>
                <w:szCs w:val="24"/>
              </w:rPr>
              <w:t>Mężczyzn</w:t>
            </w:r>
          </w:p>
        </w:tc>
        <w:tc>
          <w:tcPr>
            <w:tcW w:w="987" w:type="pct"/>
            <w:vMerge/>
            <w:tcBorders>
              <w:left w:val="single" w:sz="4" w:space="0" w:color="auto"/>
            </w:tcBorders>
            <w:shd w:val="clear" w:color="auto" w:fill="B6DDE8"/>
            <w:vAlign w:val="center"/>
          </w:tcPr>
          <w:p w:rsidR="00C60214" w:rsidRPr="00860958" w:rsidRDefault="00C60214" w:rsidP="001B5788">
            <w:pPr>
              <w:spacing w:after="0" w:line="360" w:lineRule="auto"/>
              <w:ind w:left="142"/>
              <w:jc w:val="center"/>
              <w:rPr>
                <w:rFonts w:ascii="Arial" w:hAnsi="Arial" w:cs="Arial"/>
                <w:b/>
                <w:sz w:val="24"/>
                <w:szCs w:val="24"/>
              </w:rPr>
            </w:pPr>
          </w:p>
        </w:tc>
      </w:tr>
      <w:tr w:rsidR="00C60214" w:rsidRPr="00860958" w:rsidTr="001B5788">
        <w:trPr>
          <w:trHeight w:val="423"/>
          <w:jc w:val="center"/>
        </w:trPr>
        <w:tc>
          <w:tcPr>
            <w:tcW w:w="2365" w:type="pct"/>
            <w:shd w:val="clear" w:color="auto" w:fill="FFFFFF"/>
            <w:vAlign w:val="center"/>
          </w:tcPr>
          <w:p w:rsidR="00C60214" w:rsidRPr="00860958" w:rsidRDefault="00C60214" w:rsidP="001B5788">
            <w:pPr>
              <w:spacing w:after="0" w:line="360" w:lineRule="auto"/>
              <w:ind w:left="142"/>
              <w:contextualSpacing/>
              <w:rPr>
                <w:rFonts w:ascii="Arial" w:hAnsi="Arial" w:cs="Arial"/>
                <w:b/>
                <w:sz w:val="24"/>
                <w:szCs w:val="24"/>
              </w:rPr>
            </w:pPr>
            <w:r w:rsidRPr="00860958">
              <w:rPr>
                <w:rFonts w:ascii="Arial" w:hAnsi="Arial" w:cs="Arial"/>
                <w:b/>
                <w:i/>
                <w:sz w:val="24"/>
                <w:szCs w:val="24"/>
              </w:rPr>
              <w:t>1. Liczba pracowników zagrożonych zwolnieniem z pracy oraz osób zwolnionych z przyczyn dotyczących zakładu pracy objętych wsparcie w programie</w:t>
            </w:r>
          </w:p>
          <w:p w:rsidR="00C60214" w:rsidRPr="00860958" w:rsidRDefault="00C60214" w:rsidP="001B5788">
            <w:pPr>
              <w:spacing w:after="0" w:line="360" w:lineRule="auto"/>
              <w:ind w:left="142"/>
              <w:contextualSpacing/>
              <w:rPr>
                <w:rFonts w:ascii="Arial" w:hAnsi="Arial" w:cs="Arial"/>
                <w:b/>
                <w:sz w:val="24"/>
                <w:szCs w:val="24"/>
              </w:rPr>
            </w:pPr>
            <w:r w:rsidRPr="00860958">
              <w:rPr>
                <w:rFonts w:ascii="Arial" w:hAnsi="Arial" w:cs="Arial"/>
                <w:b/>
                <w:i/>
                <w:sz w:val="24"/>
                <w:szCs w:val="24"/>
              </w:rPr>
              <w:t>Definicja</w:t>
            </w:r>
            <w:r w:rsidRPr="00860958">
              <w:rPr>
                <w:rFonts w:ascii="Arial" w:hAnsi="Arial" w:cs="Arial"/>
                <w:b/>
                <w:sz w:val="24"/>
                <w:szCs w:val="24"/>
              </w:rPr>
              <w:t>:</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 xml:space="preserve">Wskaźnik mierzy liczbę pracowników przewidzianych do zwolnienia lub zagrożonych zwolnieniem z pracy i osób zwolnionych z przyczyn dotyczących zakładu pracy objętych działaniami i programami typu </w:t>
            </w:r>
            <w:r w:rsidRPr="00860958">
              <w:rPr>
                <w:rFonts w:ascii="Arial" w:hAnsi="Arial" w:cs="Arial"/>
                <w:i/>
                <w:iCs/>
                <w:sz w:val="24"/>
                <w:szCs w:val="24"/>
              </w:rPr>
              <w:t xml:space="preserve">outplacement </w:t>
            </w:r>
            <w:r w:rsidRPr="00860958">
              <w:rPr>
                <w:rFonts w:ascii="Arial" w:hAnsi="Arial" w:cs="Arial"/>
                <w:sz w:val="24"/>
                <w:szCs w:val="24"/>
              </w:rPr>
              <w:t>.</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Status na rynku pracy jest mierzony w dniu rozpoczęcia uczestnictwa w projekcie.</w:t>
            </w:r>
          </w:p>
          <w:p w:rsidR="00C60214" w:rsidRPr="00860958" w:rsidRDefault="00C60214" w:rsidP="001B5788">
            <w:pPr>
              <w:autoSpaceDE w:val="0"/>
              <w:autoSpaceDN w:val="0"/>
              <w:adjustRightInd w:val="0"/>
              <w:spacing w:after="0" w:line="360" w:lineRule="auto"/>
              <w:rPr>
                <w:rFonts w:ascii="Arial" w:hAnsi="Arial" w:cs="Arial"/>
                <w:sz w:val="24"/>
                <w:szCs w:val="24"/>
              </w:rPr>
            </w:pPr>
            <w:r w:rsidRPr="00860958">
              <w:rPr>
                <w:rFonts w:ascii="Arial" w:hAnsi="Arial" w:cs="Arial"/>
                <w:sz w:val="24"/>
                <w:szCs w:val="24"/>
              </w:rPr>
              <w:t>Definicje outplacementu, pracownika przewidzianego do zwolnienia, pracownika zagrożonego</w:t>
            </w:r>
          </w:p>
          <w:p w:rsidR="00C60214" w:rsidRPr="00860958" w:rsidRDefault="00C60214" w:rsidP="001B5788">
            <w:pPr>
              <w:autoSpaceDE w:val="0"/>
              <w:autoSpaceDN w:val="0"/>
              <w:adjustRightInd w:val="0"/>
              <w:spacing w:after="0" w:line="360" w:lineRule="auto"/>
              <w:rPr>
                <w:rFonts w:ascii="Arial" w:hAnsi="Arial" w:cs="Arial"/>
                <w:b/>
                <w:sz w:val="24"/>
                <w:szCs w:val="24"/>
              </w:rPr>
            </w:pPr>
            <w:r w:rsidRPr="00860958">
              <w:rPr>
                <w:rFonts w:ascii="Arial" w:hAnsi="Arial" w:cs="Arial"/>
                <w:sz w:val="24"/>
                <w:szCs w:val="24"/>
              </w:rPr>
              <w:t xml:space="preserve">zwolnieniem i osoby zwolnionej zgodne z </w:t>
            </w:r>
            <w:r w:rsidRPr="00860958">
              <w:rPr>
                <w:rFonts w:ascii="Arial" w:hAnsi="Arial" w:cs="Arial"/>
                <w:i/>
                <w:iCs/>
                <w:sz w:val="24"/>
                <w:szCs w:val="24"/>
              </w:rPr>
              <w:t>Wytycznymi w zakresie zasad realizacji przedsięwzięć z udziałem środków Europejskiego Funduszu Społecznego na lata 2014-2020 w obszarze przystosowania przedsiębiorców i pracowników do zmian</w:t>
            </w:r>
            <w:r w:rsidRPr="00860958">
              <w:rPr>
                <w:rFonts w:ascii="Arial" w:hAnsi="Arial" w:cs="Arial"/>
                <w:sz w:val="24"/>
                <w:szCs w:val="24"/>
              </w:rPr>
              <w:t>.</w:t>
            </w:r>
          </w:p>
        </w:tc>
        <w:tc>
          <w:tcPr>
            <w:tcW w:w="832" w:type="pct"/>
            <w:tcBorders>
              <w:right w:val="single" w:sz="12"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t>
            </w:r>
          </w:p>
        </w:tc>
        <w:tc>
          <w:tcPr>
            <w:tcW w:w="816" w:type="pct"/>
            <w:tcBorders>
              <w:right w:val="single" w:sz="12" w:space="0" w:color="auto"/>
            </w:tcBorders>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w:t>
            </w:r>
          </w:p>
        </w:tc>
        <w:tc>
          <w:tcPr>
            <w:tcW w:w="987" w:type="pct"/>
            <w:shd w:val="clear" w:color="auto" w:fill="FFFFFF"/>
            <w:vAlign w:val="center"/>
          </w:tcPr>
          <w:p w:rsidR="00C60214" w:rsidRPr="00860958" w:rsidRDefault="00C60214" w:rsidP="001B5788">
            <w:pPr>
              <w:spacing w:after="0" w:line="360" w:lineRule="auto"/>
              <w:ind w:left="142"/>
              <w:jc w:val="center"/>
              <w:rPr>
                <w:rFonts w:ascii="Arial" w:hAnsi="Arial" w:cs="Arial"/>
                <w:b/>
                <w:sz w:val="24"/>
                <w:szCs w:val="24"/>
              </w:rPr>
            </w:pPr>
            <w:r w:rsidRPr="00860958">
              <w:rPr>
                <w:rFonts w:ascii="Arial" w:hAnsi="Arial" w:cs="Arial"/>
                <w:b/>
                <w:sz w:val="24"/>
                <w:szCs w:val="24"/>
              </w:rPr>
              <w:t>66</w:t>
            </w:r>
          </w:p>
        </w:tc>
      </w:tr>
    </w:tbl>
    <w:p w:rsidR="00C60214" w:rsidRPr="00860958" w:rsidRDefault="00C60214" w:rsidP="00C60214">
      <w:pPr>
        <w:pStyle w:val="Akapitzlist"/>
        <w:spacing w:after="0" w:line="360" w:lineRule="auto"/>
        <w:ind w:left="709"/>
        <w:jc w:val="both"/>
        <w:rPr>
          <w:rFonts w:ascii="Arial" w:hAnsi="Arial" w:cs="Arial"/>
          <w:b/>
          <w:sz w:val="24"/>
          <w:szCs w:val="24"/>
        </w:rPr>
      </w:pPr>
    </w:p>
    <w:p w:rsidR="00C60214" w:rsidRPr="00860958" w:rsidRDefault="00C60214" w:rsidP="00C60214">
      <w:pPr>
        <w:pStyle w:val="Akapitzlist"/>
        <w:spacing w:after="0" w:line="360" w:lineRule="auto"/>
        <w:ind w:left="709"/>
        <w:jc w:val="both"/>
        <w:rPr>
          <w:rFonts w:ascii="Arial" w:hAnsi="Arial" w:cs="Arial"/>
          <w:b/>
          <w:sz w:val="24"/>
          <w:szCs w:val="24"/>
        </w:rPr>
      </w:pPr>
    </w:p>
    <w:p w:rsidR="00C60214" w:rsidRPr="00860958" w:rsidRDefault="00C60214" w:rsidP="00C60214">
      <w:pPr>
        <w:pStyle w:val="Akapitzlist"/>
        <w:spacing w:after="0" w:line="360" w:lineRule="auto"/>
        <w:ind w:left="0"/>
        <w:jc w:val="center"/>
        <w:rPr>
          <w:rFonts w:ascii="Arial" w:hAnsi="Arial" w:cs="Arial"/>
          <w:b/>
          <w:sz w:val="24"/>
          <w:szCs w:val="24"/>
        </w:rPr>
      </w:pPr>
      <w:r w:rsidRPr="00860958">
        <w:rPr>
          <w:rFonts w:ascii="Arial" w:hAnsi="Arial" w:cs="Arial"/>
          <w:b/>
          <w:sz w:val="24"/>
          <w:szCs w:val="24"/>
        </w:rPr>
        <w:t>UWAGA!</w:t>
      </w:r>
    </w:p>
    <w:p w:rsidR="00C60214" w:rsidRPr="00860958" w:rsidRDefault="00C60214" w:rsidP="00860958">
      <w:pPr>
        <w:spacing w:after="0" w:line="360" w:lineRule="auto"/>
        <w:jc w:val="both"/>
        <w:rPr>
          <w:rFonts w:ascii="Arial" w:hAnsi="Arial" w:cs="Arial"/>
          <w:b/>
          <w:sz w:val="24"/>
          <w:szCs w:val="24"/>
        </w:rPr>
      </w:pPr>
      <w:r w:rsidRPr="00860958">
        <w:rPr>
          <w:rFonts w:ascii="Arial" w:hAnsi="Arial" w:cs="Arial"/>
          <w:b/>
          <w:sz w:val="24"/>
          <w:szCs w:val="24"/>
        </w:rPr>
        <w:t xml:space="preserve">Według IOK rozpoczęcie uczestnictwa w projekcie rozpoczyna się </w:t>
      </w:r>
      <w:r w:rsidRPr="00860958">
        <w:rPr>
          <w:rFonts w:ascii="Arial" w:hAnsi="Arial" w:cs="Arial"/>
          <w:b/>
          <w:sz w:val="24"/>
          <w:szCs w:val="24"/>
        </w:rPr>
        <w:br/>
        <w:t>w momencie przystąpienia uczestnika do pierwszej  formy wsparcia.</w:t>
      </w:r>
    </w:p>
    <w:p w:rsidR="003C761C" w:rsidRPr="00860958" w:rsidRDefault="003C761C" w:rsidP="005B2016">
      <w:pPr>
        <w:spacing w:after="0" w:line="360" w:lineRule="auto"/>
        <w:jc w:val="both"/>
        <w:rPr>
          <w:rFonts w:ascii="Arial" w:hAnsi="Arial" w:cs="Arial"/>
          <w:b/>
          <w:sz w:val="24"/>
          <w:szCs w:val="24"/>
          <w:lang w:eastAsia="pl-PL"/>
        </w:rPr>
      </w:pPr>
    </w:p>
    <w:p w:rsidR="00610BDC" w:rsidRPr="00860958" w:rsidRDefault="00610BDC" w:rsidP="00355EFF">
      <w:pPr>
        <w:pStyle w:val="Akapitzlist"/>
        <w:numPr>
          <w:ilvl w:val="0"/>
          <w:numId w:val="33"/>
        </w:numPr>
        <w:spacing w:after="0" w:line="360" w:lineRule="auto"/>
        <w:jc w:val="both"/>
        <w:rPr>
          <w:rFonts w:ascii="Arial" w:hAnsi="Arial" w:cs="Arial"/>
          <w:sz w:val="24"/>
          <w:szCs w:val="24"/>
        </w:rPr>
      </w:pPr>
      <w:r w:rsidRPr="00860958">
        <w:rPr>
          <w:rFonts w:ascii="Arial" w:hAnsi="Arial" w:cs="Arial"/>
          <w:sz w:val="24"/>
          <w:szCs w:val="24"/>
        </w:rPr>
        <w:t>Wskaźniki obligatoryjne w ramach naboru:</w:t>
      </w:r>
    </w:p>
    <w:p w:rsidR="00610BDC" w:rsidRPr="00860958" w:rsidRDefault="00610BDC" w:rsidP="00610BDC">
      <w:pPr>
        <w:spacing w:after="0" w:line="360" w:lineRule="auto"/>
        <w:ind w:left="709" w:hanging="11"/>
        <w:jc w:val="both"/>
        <w:rPr>
          <w:rFonts w:ascii="Arial" w:hAnsi="Arial" w:cs="Arial"/>
          <w:sz w:val="24"/>
          <w:szCs w:val="24"/>
        </w:rPr>
      </w:pPr>
      <w:r w:rsidRPr="00860958">
        <w:rPr>
          <w:rFonts w:ascii="Arial" w:hAnsi="Arial" w:cs="Arial"/>
          <w:sz w:val="24"/>
          <w:szCs w:val="24"/>
        </w:rPr>
        <w:t>Projektodawca ubiegający się o dofinansowanie zobowiązany jest przedstawić we wniosku o dofinansowanie projektu wskaźnik produktu:</w:t>
      </w:r>
    </w:p>
    <w:p w:rsidR="00610BDC" w:rsidRPr="00860958" w:rsidRDefault="00610BDC" w:rsidP="00610BDC">
      <w:pPr>
        <w:spacing w:after="0" w:line="360" w:lineRule="auto"/>
        <w:ind w:left="993" w:hanging="295"/>
        <w:jc w:val="both"/>
        <w:rPr>
          <w:rFonts w:ascii="Arial" w:hAnsi="Arial" w:cs="Arial"/>
          <w:sz w:val="24"/>
          <w:szCs w:val="24"/>
        </w:rPr>
      </w:pPr>
      <w:r w:rsidRPr="00860958">
        <w:rPr>
          <w:rFonts w:ascii="Arial" w:hAnsi="Arial" w:cs="Arial"/>
          <w:sz w:val="24"/>
          <w:szCs w:val="24"/>
        </w:rPr>
        <w:t>-</w:t>
      </w:r>
      <w:r w:rsidRPr="00860958">
        <w:rPr>
          <w:rFonts w:ascii="Arial" w:hAnsi="Arial" w:cs="Arial"/>
          <w:b/>
          <w:sz w:val="24"/>
          <w:szCs w:val="24"/>
        </w:rPr>
        <w:t xml:space="preserve"> Liczba pracowników zagrożonych zwolnieniem z pracy oraz osób zwolnionych z przyczyn dotyczących zakładu pracy objętych wsparciem w programie</w:t>
      </w:r>
      <w:r w:rsidRPr="00860958">
        <w:rPr>
          <w:rFonts w:ascii="Arial" w:hAnsi="Arial" w:cs="Arial"/>
          <w:sz w:val="24"/>
          <w:szCs w:val="24"/>
        </w:rPr>
        <w:t>;</w:t>
      </w:r>
    </w:p>
    <w:p w:rsidR="00610BDC" w:rsidRPr="00860958" w:rsidRDefault="00610BDC" w:rsidP="00610BDC">
      <w:pPr>
        <w:spacing w:after="0" w:line="360" w:lineRule="auto"/>
        <w:ind w:left="709" w:hanging="11"/>
        <w:jc w:val="both"/>
        <w:rPr>
          <w:rFonts w:ascii="Arial" w:hAnsi="Arial" w:cs="Arial"/>
          <w:sz w:val="24"/>
          <w:szCs w:val="24"/>
        </w:rPr>
      </w:pPr>
      <w:r w:rsidRPr="00860958">
        <w:rPr>
          <w:rFonts w:ascii="Arial" w:hAnsi="Arial" w:cs="Arial"/>
          <w:sz w:val="24"/>
          <w:szCs w:val="24"/>
        </w:rPr>
        <w:t>oraz wskaźniki rezultatu:</w:t>
      </w:r>
    </w:p>
    <w:p w:rsidR="00610BDC" w:rsidRPr="00860958" w:rsidRDefault="00610BDC" w:rsidP="00610BDC">
      <w:pPr>
        <w:tabs>
          <w:tab w:val="left" w:pos="709"/>
          <w:tab w:val="left" w:pos="993"/>
        </w:tabs>
        <w:spacing w:after="0" w:line="360" w:lineRule="auto"/>
        <w:ind w:left="993" w:hanging="284"/>
        <w:contextualSpacing/>
        <w:jc w:val="both"/>
        <w:rPr>
          <w:rFonts w:ascii="Arial" w:hAnsi="Arial" w:cs="Arial"/>
          <w:b/>
          <w:sz w:val="24"/>
          <w:szCs w:val="24"/>
        </w:rPr>
      </w:pPr>
      <w:r w:rsidRPr="00860958">
        <w:rPr>
          <w:rFonts w:ascii="Arial" w:hAnsi="Arial" w:cs="Arial"/>
          <w:b/>
          <w:sz w:val="24"/>
          <w:szCs w:val="24"/>
        </w:rPr>
        <w:t xml:space="preserve">- Liczba osób które uzyskały kwalifikacje lub nabyły kompetencje po opuszczeniu programu </w:t>
      </w:r>
    </w:p>
    <w:p w:rsidR="00610BDC" w:rsidRPr="00860958" w:rsidRDefault="00610BDC" w:rsidP="00610BDC">
      <w:pPr>
        <w:tabs>
          <w:tab w:val="left" w:pos="709"/>
          <w:tab w:val="left" w:pos="993"/>
        </w:tabs>
        <w:spacing w:after="0" w:line="360" w:lineRule="auto"/>
        <w:ind w:left="993" w:hanging="284"/>
        <w:contextualSpacing/>
        <w:jc w:val="both"/>
        <w:rPr>
          <w:rFonts w:ascii="Arial" w:hAnsi="Arial" w:cs="Arial"/>
          <w:b/>
          <w:sz w:val="24"/>
          <w:szCs w:val="24"/>
        </w:rPr>
      </w:pPr>
      <w:r w:rsidRPr="00860958">
        <w:rPr>
          <w:rFonts w:ascii="Arial" w:hAnsi="Arial" w:cs="Arial"/>
          <w:b/>
          <w:sz w:val="24"/>
          <w:szCs w:val="24"/>
        </w:rPr>
        <w:t>- Liczba osób, które po opuszczeniu programu podjęły pracę lub kontynuowały zatrudnienie</w:t>
      </w:r>
    </w:p>
    <w:p w:rsidR="00610BDC" w:rsidRPr="00860958" w:rsidRDefault="00610BDC" w:rsidP="00610BDC">
      <w:pPr>
        <w:tabs>
          <w:tab w:val="left" w:pos="709"/>
          <w:tab w:val="left" w:pos="993"/>
        </w:tabs>
        <w:spacing w:after="0" w:line="360" w:lineRule="auto"/>
        <w:ind w:left="993" w:hanging="284"/>
        <w:contextualSpacing/>
        <w:jc w:val="both"/>
        <w:rPr>
          <w:rFonts w:ascii="Arial" w:hAnsi="Arial" w:cs="Arial"/>
          <w:b/>
          <w:sz w:val="24"/>
          <w:szCs w:val="24"/>
        </w:rPr>
      </w:pPr>
      <w:r w:rsidRPr="00860958">
        <w:rPr>
          <w:rFonts w:ascii="Arial" w:hAnsi="Arial" w:cs="Arial"/>
          <w:b/>
          <w:sz w:val="24"/>
          <w:szCs w:val="24"/>
        </w:rPr>
        <w:t>-  Kryterium efektywności zatrudnieniowej na poziomie co najmniej 50% całkowitej liczby osób, które zakończyły udział w projekcie</w:t>
      </w:r>
      <w:r w:rsidRPr="00860958">
        <w:rPr>
          <w:rStyle w:val="Odwoanieprzypisudolnego"/>
          <w:rFonts w:ascii="Arial" w:hAnsi="Arial" w:cs="Arial"/>
          <w:b/>
          <w:sz w:val="24"/>
          <w:szCs w:val="24"/>
        </w:rPr>
        <w:footnoteReference w:id="11"/>
      </w:r>
      <w:r w:rsidRPr="00860958">
        <w:rPr>
          <w:rFonts w:ascii="Arial" w:hAnsi="Arial" w:cs="Arial"/>
          <w:b/>
          <w:sz w:val="24"/>
          <w:szCs w:val="24"/>
        </w:rPr>
        <w:t>.</w:t>
      </w:r>
    </w:p>
    <w:p w:rsidR="003C761C" w:rsidRDefault="003C761C" w:rsidP="005B2016">
      <w:pPr>
        <w:spacing w:after="0" w:line="360" w:lineRule="auto"/>
        <w:jc w:val="both"/>
        <w:rPr>
          <w:rFonts w:ascii="Arial" w:hAnsi="Arial" w:cs="Arial"/>
          <w:b/>
          <w:sz w:val="24"/>
          <w:szCs w:val="24"/>
          <w:lang w:eastAsia="pl-PL"/>
        </w:rPr>
      </w:pPr>
    </w:p>
    <w:p w:rsidR="00860958" w:rsidRDefault="00860958" w:rsidP="005B2016">
      <w:pPr>
        <w:spacing w:after="0" w:line="360" w:lineRule="auto"/>
        <w:jc w:val="both"/>
        <w:rPr>
          <w:rFonts w:ascii="Arial" w:hAnsi="Arial" w:cs="Arial"/>
          <w:b/>
          <w:sz w:val="24"/>
          <w:szCs w:val="24"/>
          <w:lang w:eastAsia="pl-PL"/>
        </w:rPr>
      </w:pPr>
    </w:p>
    <w:p w:rsidR="002A5E88" w:rsidRPr="00BB1E9E" w:rsidRDefault="002A5E88" w:rsidP="002A5E88">
      <w:pPr>
        <w:spacing w:before="240" w:after="120"/>
        <w:jc w:val="center"/>
        <w:rPr>
          <w:rFonts w:ascii="Arial" w:hAnsi="Arial" w:cs="Arial"/>
          <w:b/>
          <w:sz w:val="24"/>
          <w:szCs w:val="24"/>
        </w:rPr>
      </w:pPr>
      <w:r w:rsidRPr="00BB1E9E">
        <w:rPr>
          <w:rFonts w:ascii="Arial" w:hAnsi="Arial" w:cs="Arial"/>
          <w:b/>
          <w:sz w:val="24"/>
          <w:szCs w:val="24"/>
        </w:rPr>
        <w:t>UWAGA</w:t>
      </w:r>
    </w:p>
    <w:p w:rsidR="00860958" w:rsidRDefault="002A5E88" w:rsidP="002A5E88">
      <w:pPr>
        <w:spacing w:after="0" w:line="360" w:lineRule="auto"/>
        <w:jc w:val="both"/>
        <w:rPr>
          <w:rFonts w:ascii="Arial" w:hAnsi="Arial" w:cs="Arial"/>
          <w:b/>
          <w:sz w:val="24"/>
          <w:szCs w:val="24"/>
          <w:lang w:eastAsia="pl-PL"/>
        </w:rPr>
      </w:pPr>
      <w:r w:rsidRPr="00BB1E9E">
        <w:rPr>
          <w:rFonts w:ascii="Arial" w:hAnsi="Arial" w:cs="Arial"/>
          <w:b/>
          <w:sz w:val="24"/>
          <w:szCs w:val="24"/>
        </w:rPr>
        <w:t>Beneficjent jest zobowiązany do wyboru we wniosku o dofinansowanie wszystkich wskaźników, które zostały wskazane jako obowiązkowe w niniejszym Regulaminie.</w:t>
      </w:r>
    </w:p>
    <w:p w:rsidR="00860958" w:rsidRPr="00860958" w:rsidRDefault="00860958" w:rsidP="005B2016">
      <w:pPr>
        <w:spacing w:after="0" w:line="360" w:lineRule="auto"/>
        <w:jc w:val="both"/>
        <w:rPr>
          <w:rFonts w:ascii="Arial" w:hAnsi="Arial" w:cs="Arial"/>
          <w:b/>
          <w:sz w:val="24"/>
          <w:szCs w:val="24"/>
          <w:lang w:eastAsia="pl-PL"/>
        </w:rPr>
      </w:pPr>
    </w:p>
    <w:p w:rsidR="002E6EAB" w:rsidRDefault="002E6EAB" w:rsidP="005B2016">
      <w:pPr>
        <w:spacing w:after="0" w:line="360" w:lineRule="auto"/>
        <w:jc w:val="both"/>
        <w:rPr>
          <w:rFonts w:ascii="Arial" w:hAnsi="Arial" w:cs="Arial"/>
          <w:b/>
          <w:sz w:val="24"/>
          <w:szCs w:val="24"/>
        </w:rPr>
      </w:pPr>
      <w:r w:rsidRPr="00860958">
        <w:rPr>
          <w:rFonts w:ascii="Arial" w:hAnsi="Arial" w:cs="Arial"/>
          <w:b/>
          <w:sz w:val="24"/>
          <w:szCs w:val="24"/>
        </w:rPr>
        <w:t>Wskaźniki są bezpośrednio związane z wydatkami ponoszonymi w ramach projektu oraz są bezpośrednio efektem dofinansowania projektu.</w:t>
      </w:r>
    </w:p>
    <w:p w:rsidR="002A5E88" w:rsidRPr="00860958" w:rsidRDefault="002A5E88" w:rsidP="005B2016">
      <w:pPr>
        <w:spacing w:after="0" w:line="360" w:lineRule="auto"/>
        <w:jc w:val="both"/>
        <w:rPr>
          <w:rFonts w:ascii="Arial" w:hAnsi="Arial" w:cs="Arial"/>
          <w:b/>
          <w:sz w:val="24"/>
          <w:szCs w:val="24"/>
        </w:rPr>
      </w:pPr>
    </w:p>
    <w:p w:rsidR="003C761C" w:rsidRPr="00860958" w:rsidRDefault="003C761C" w:rsidP="005B2016">
      <w:pPr>
        <w:spacing w:after="0" w:line="360" w:lineRule="auto"/>
        <w:jc w:val="both"/>
        <w:rPr>
          <w:rFonts w:ascii="Arial" w:hAnsi="Arial" w:cs="Arial"/>
          <w:color w:val="000000"/>
          <w:sz w:val="24"/>
          <w:szCs w:val="24"/>
          <w:shd w:val="clear" w:color="auto" w:fill="FFFFFF"/>
        </w:rPr>
      </w:pPr>
      <w:r w:rsidRPr="00860958">
        <w:rPr>
          <w:rFonts w:ascii="Arial" w:hAnsi="Arial" w:cs="Arial"/>
          <w:color w:val="000000"/>
          <w:sz w:val="24"/>
          <w:szCs w:val="24"/>
          <w:shd w:val="clear" w:color="auto" w:fill="FFFFFF"/>
        </w:rPr>
        <w:t xml:space="preserve">Dodatkowo, we wnioskach o dofinansowanie składanych w ramach przedmiotowego konkursu Wnioskodawcy są zobligowani do wybrania (tj. oznaczenia check-boxów w części E wniosku o dofinansowanie) wszystkich horyzontalnych wskaźników produktu przedstawionych w poniższej tabeli nr 2 i określenia ich wartości docelowych na poziomie 0. Natomiast na etapie realizacji projektu powinien zostać odnotowany faktyczny przyrost wybranego wskaźnika w kolejnych wnioskach o płatność beneficjenta (o ile nastąpił). </w:t>
      </w:r>
    </w:p>
    <w:p w:rsidR="003C761C" w:rsidRPr="00860958" w:rsidRDefault="003C761C" w:rsidP="005B2016">
      <w:pPr>
        <w:spacing w:after="0" w:line="360" w:lineRule="auto"/>
        <w:jc w:val="both"/>
        <w:rPr>
          <w:rFonts w:ascii="Arial" w:hAnsi="Arial" w:cs="Arial"/>
          <w:color w:val="000000"/>
          <w:sz w:val="24"/>
          <w:szCs w:val="24"/>
        </w:rPr>
      </w:pPr>
      <w:r w:rsidRPr="00860958">
        <w:rPr>
          <w:rFonts w:ascii="Arial" w:hAnsi="Arial" w:cs="Arial"/>
          <w:color w:val="000000"/>
          <w:sz w:val="24"/>
          <w:szCs w:val="24"/>
          <w:shd w:val="clear" w:color="auto" w:fill="FFFFFF"/>
        </w:rPr>
        <w:t>Jednocześnie w sytuacji, gdy beneficjent nie odnotuje wzrostu wartości wskaźnika/ów horyzontalnych, we wnioskach o płatność należy wykazać wartość 0. Wskaźniki horyzontalne mają funkcję wyłącznie monitoringową, w związku z powyższym wartość docelowa wskazana we wnioskach o dofinansowanie nie będzie podlegać ocenie merytorycznej na etapie KOP. Podobnie na etapie wniosku o płatność nie będzie negatywnie oceniany fakt, iż w ramach projektu nie nastąpił wzrost wartości wskaźnika/ów horyzontalnych.</w:t>
      </w:r>
      <w:r w:rsidRPr="00860958">
        <w:rPr>
          <w:rFonts w:ascii="Arial" w:hAnsi="Arial" w:cs="Arial"/>
          <w:color w:val="000000"/>
          <w:sz w:val="24"/>
          <w:szCs w:val="24"/>
        </w:rPr>
        <w:t xml:space="preserve">      </w:t>
      </w:r>
    </w:p>
    <w:p w:rsidR="00C60214" w:rsidRPr="00860958" w:rsidRDefault="00C60214" w:rsidP="005B2016">
      <w:pPr>
        <w:spacing w:after="0" w:line="360" w:lineRule="auto"/>
        <w:jc w:val="both"/>
        <w:rPr>
          <w:rFonts w:ascii="Arial" w:hAnsi="Arial" w:cs="Arial"/>
          <w:color w:val="000000"/>
          <w:sz w:val="24"/>
          <w:szCs w:val="24"/>
        </w:rPr>
      </w:pPr>
    </w:p>
    <w:p w:rsidR="003C761C" w:rsidRPr="00860958" w:rsidRDefault="003C761C" w:rsidP="005B2016">
      <w:pPr>
        <w:spacing w:after="0" w:line="360" w:lineRule="auto"/>
        <w:rPr>
          <w:rFonts w:ascii="Arial" w:hAnsi="Arial" w:cs="Arial"/>
          <w:b/>
          <w:sz w:val="24"/>
          <w:szCs w:val="24"/>
        </w:rPr>
      </w:pPr>
      <w:r w:rsidRPr="00860958">
        <w:rPr>
          <w:rFonts w:ascii="Arial" w:hAnsi="Arial" w:cs="Arial"/>
          <w:b/>
          <w:sz w:val="24"/>
          <w:szCs w:val="24"/>
        </w:rPr>
        <w:t>Tabela nr 2 Horyzontalne wskaźniki produktu</w:t>
      </w:r>
    </w:p>
    <w:p w:rsidR="00CA3F6F" w:rsidRPr="00860958" w:rsidRDefault="00CA3F6F" w:rsidP="005B2016">
      <w:pPr>
        <w:spacing w:after="0" w:line="360" w:lineRule="auto"/>
        <w:jc w:val="both"/>
        <w:rPr>
          <w:rFonts w:ascii="Arial" w:hAnsi="Arial" w:cs="Arial"/>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
        <w:gridCol w:w="2937"/>
        <w:gridCol w:w="5384"/>
      </w:tblGrid>
      <w:tr w:rsidR="00B848C2" w:rsidRPr="00860958" w:rsidTr="00F11027">
        <w:tc>
          <w:tcPr>
            <w:tcW w:w="9265" w:type="dxa"/>
            <w:gridSpan w:val="3"/>
            <w:shd w:val="clear" w:color="auto" w:fill="C6D9F1"/>
            <w:vAlign w:val="center"/>
          </w:tcPr>
          <w:p w:rsidR="00B848C2" w:rsidRPr="00860958" w:rsidRDefault="00B848C2" w:rsidP="005B2016">
            <w:pPr>
              <w:spacing w:after="0" w:line="360" w:lineRule="auto"/>
              <w:jc w:val="center"/>
              <w:rPr>
                <w:rFonts w:ascii="Arial" w:hAnsi="Arial" w:cs="Arial"/>
                <w:b/>
                <w:sz w:val="24"/>
                <w:szCs w:val="24"/>
                <w:lang w:eastAsia="pl-PL"/>
              </w:rPr>
            </w:pPr>
            <w:r w:rsidRPr="00860958">
              <w:rPr>
                <w:rFonts w:ascii="Arial" w:hAnsi="Arial" w:cs="Arial"/>
                <w:b/>
                <w:sz w:val="24"/>
                <w:szCs w:val="24"/>
                <w:lang w:eastAsia="pl-PL"/>
              </w:rPr>
              <w:t>WSKAŹNIKI PRODUKTU HORYZONTALNE</w:t>
            </w:r>
          </w:p>
          <w:p w:rsidR="00B848C2" w:rsidRPr="00860958" w:rsidRDefault="00B848C2" w:rsidP="005B2016">
            <w:pPr>
              <w:spacing w:after="0" w:line="360" w:lineRule="auto"/>
              <w:jc w:val="center"/>
              <w:rPr>
                <w:rFonts w:ascii="Arial" w:hAnsi="Arial" w:cs="Arial"/>
                <w:b/>
                <w:sz w:val="24"/>
                <w:szCs w:val="24"/>
                <w:lang w:eastAsia="pl-PL"/>
              </w:rPr>
            </w:pPr>
            <w:r w:rsidRPr="00860958">
              <w:rPr>
                <w:rFonts w:ascii="Arial" w:hAnsi="Arial" w:cs="Arial"/>
                <w:b/>
                <w:bCs/>
                <w:sz w:val="24"/>
                <w:szCs w:val="24"/>
              </w:rPr>
              <w:t>Pochodzące z WLWK 2014-2020</w:t>
            </w:r>
          </w:p>
        </w:tc>
      </w:tr>
      <w:tr w:rsidR="00B848C2" w:rsidRPr="00860958" w:rsidTr="00AF44F0">
        <w:trPr>
          <w:trHeight w:val="60"/>
        </w:trPr>
        <w:tc>
          <w:tcPr>
            <w:tcW w:w="944" w:type="dxa"/>
            <w:vAlign w:val="center"/>
          </w:tcPr>
          <w:p w:rsidR="00B848C2" w:rsidRPr="00860958" w:rsidRDefault="00B848C2" w:rsidP="005B2016">
            <w:pPr>
              <w:spacing w:after="0" w:line="360" w:lineRule="auto"/>
              <w:jc w:val="center"/>
              <w:rPr>
                <w:rFonts w:ascii="Arial" w:hAnsi="Arial" w:cs="Arial"/>
                <w:sz w:val="24"/>
                <w:szCs w:val="24"/>
                <w:lang w:eastAsia="pl-PL"/>
              </w:rPr>
            </w:pPr>
            <w:r w:rsidRPr="00860958">
              <w:rPr>
                <w:rFonts w:ascii="Arial" w:hAnsi="Arial" w:cs="Arial"/>
                <w:sz w:val="24"/>
                <w:szCs w:val="24"/>
                <w:lang w:eastAsia="pl-PL"/>
              </w:rPr>
              <w:t>1.</w:t>
            </w:r>
          </w:p>
        </w:tc>
        <w:tc>
          <w:tcPr>
            <w:tcW w:w="2937" w:type="dxa"/>
            <w:vAlign w:val="center"/>
          </w:tcPr>
          <w:p w:rsidR="00B848C2" w:rsidRPr="00860958" w:rsidRDefault="00B848C2" w:rsidP="005B2016">
            <w:pPr>
              <w:autoSpaceDE w:val="0"/>
              <w:autoSpaceDN w:val="0"/>
              <w:adjustRightInd w:val="0"/>
              <w:spacing w:after="0" w:line="360" w:lineRule="auto"/>
              <w:rPr>
                <w:rFonts w:ascii="Arial" w:hAnsi="Arial" w:cs="Arial"/>
                <w:b/>
                <w:sz w:val="24"/>
                <w:szCs w:val="24"/>
                <w:lang w:eastAsia="pl-PL"/>
              </w:rPr>
            </w:pPr>
            <w:r w:rsidRPr="00860958">
              <w:rPr>
                <w:rFonts w:ascii="Arial" w:hAnsi="Arial" w:cs="Arial"/>
                <w:b/>
                <w:sz w:val="24"/>
                <w:szCs w:val="24"/>
                <w:lang w:eastAsia="pl-PL"/>
              </w:rPr>
              <w:t>Liczba obiektów dostosowanych do potrzeb osób z niepełnosprawnościami</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p>
        </w:tc>
        <w:tc>
          <w:tcPr>
            <w:tcW w:w="5384" w:type="dxa"/>
          </w:tcPr>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 xml:space="preserve">Jako obiekty budowlane należy rozumieć konstrukcje połączone z gruntem w sposób trwały, wykonane </w:t>
            </w:r>
            <w:r w:rsidRPr="00860958">
              <w:rPr>
                <w:rFonts w:ascii="Arial" w:hAnsi="Arial" w:cs="Arial"/>
                <w:sz w:val="24"/>
                <w:szCs w:val="24"/>
                <w:lang w:eastAsia="pl-PL"/>
              </w:rPr>
              <w:br/>
              <w:t>z materiałów budowlanych i elementów składowych, będące wynikiem prac budowlanych (wg. def. PKOB). Należy podać liczbę obiektów, a nie sprzętów, urządzeń itp., w które obiekty zaopatrzono.</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Jeśli instytucja, zakład itp. składa się z kilku obiektów, należy zliczyć wszystkie, które dostosowano do potrzeb osób niepełnosprawnych.</w:t>
            </w:r>
          </w:p>
        </w:tc>
      </w:tr>
      <w:tr w:rsidR="00B848C2" w:rsidRPr="00860958" w:rsidTr="00A970BE">
        <w:trPr>
          <w:trHeight w:val="1266"/>
        </w:trPr>
        <w:tc>
          <w:tcPr>
            <w:tcW w:w="944" w:type="dxa"/>
            <w:vAlign w:val="center"/>
          </w:tcPr>
          <w:p w:rsidR="00B848C2" w:rsidRPr="00860958" w:rsidRDefault="00B848C2" w:rsidP="005B2016">
            <w:pPr>
              <w:spacing w:after="0" w:line="360" w:lineRule="auto"/>
              <w:jc w:val="center"/>
              <w:rPr>
                <w:rFonts w:ascii="Arial" w:hAnsi="Arial" w:cs="Arial"/>
                <w:sz w:val="24"/>
                <w:szCs w:val="24"/>
                <w:lang w:eastAsia="pl-PL"/>
              </w:rPr>
            </w:pPr>
            <w:r w:rsidRPr="00860958">
              <w:rPr>
                <w:rFonts w:ascii="Arial" w:hAnsi="Arial" w:cs="Arial"/>
                <w:sz w:val="24"/>
                <w:szCs w:val="24"/>
                <w:lang w:eastAsia="pl-PL"/>
              </w:rPr>
              <w:t>2.</w:t>
            </w:r>
          </w:p>
        </w:tc>
        <w:tc>
          <w:tcPr>
            <w:tcW w:w="2937" w:type="dxa"/>
            <w:vAlign w:val="center"/>
          </w:tcPr>
          <w:p w:rsidR="00B848C2" w:rsidRPr="00860958" w:rsidRDefault="00B848C2" w:rsidP="005B2016">
            <w:pPr>
              <w:autoSpaceDE w:val="0"/>
              <w:autoSpaceDN w:val="0"/>
              <w:adjustRightInd w:val="0"/>
              <w:spacing w:after="0" w:line="360" w:lineRule="auto"/>
              <w:rPr>
                <w:rFonts w:ascii="Arial" w:hAnsi="Arial" w:cs="Arial"/>
                <w:b/>
                <w:sz w:val="24"/>
                <w:szCs w:val="24"/>
                <w:lang w:eastAsia="pl-PL"/>
              </w:rPr>
            </w:pPr>
            <w:r w:rsidRPr="00860958">
              <w:rPr>
                <w:rFonts w:ascii="Arial" w:hAnsi="Arial" w:cs="Arial"/>
                <w:b/>
                <w:sz w:val="24"/>
                <w:szCs w:val="24"/>
                <w:lang w:eastAsia="pl-PL"/>
              </w:rPr>
              <w:t>Liczba osób objętych szkoleniami /doradztwem w zakresie kompetencji cyfrowych</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p>
        </w:tc>
        <w:tc>
          <w:tcPr>
            <w:tcW w:w="5384" w:type="dxa"/>
          </w:tcPr>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 xml:space="preserve">Wskaźnik mierzy liczbę osób objętych szkoleniami / doradztwem w zakresie nabywania / doskonalenia umiejętności warunkujących efektywne korzystanie </w:t>
            </w:r>
            <w:r w:rsidRPr="00860958">
              <w:rPr>
                <w:rFonts w:ascii="Arial" w:hAnsi="Arial" w:cs="Arial"/>
                <w:sz w:val="24"/>
                <w:szCs w:val="24"/>
                <w:lang w:eastAsia="pl-PL"/>
              </w:rPr>
              <w:br/>
              <w:t>z mediów elektronicznych tj. m.in. korzystania z komputera, różnych rodzajów oprogramowania, internetu oraz kompetencji ściśle informatycznych (np. programowanie, zarządzanie bazami danych, administracja sieciami, administracja witrynami internetowymi).</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POPC i RPO dotyczących</w:t>
            </w:r>
            <w:r w:rsidR="00665230" w:rsidRPr="00860958">
              <w:rPr>
                <w:rFonts w:ascii="Arial" w:hAnsi="Arial" w:cs="Arial"/>
                <w:sz w:val="24"/>
                <w:szCs w:val="24"/>
                <w:lang w:eastAsia="pl-PL"/>
              </w:rPr>
              <w:br/>
            </w:r>
            <w:r w:rsidRPr="00860958">
              <w:rPr>
                <w:rFonts w:ascii="Arial" w:hAnsi="Arial" w:cs="Arial"/>
                <w:sz w:val="24"/>
                <w:szCs w:val="24"/>
                <w:lang w:eastAsia="pl-PL"/>
              </w:rPr>
              <w:t>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r>
      <w:tr w:rsidR="00B848C2" w:rsidRPr="00860958" w:rsidTr="00F11027">
        <w:tc>
          <w:tcPr>
            <w:tcW w:w="944" w:type="dxa"/>
            <w:vAlign w:val="center"/>
          </w:tcPr>
          <w:p w:rsidR="00B848C2" w:rsidRPr="00860958" w:rsidRDefault="00B848C2" w:rsidP="005B2016">
            <w:pPr>
              <w:spacing w:after="0" w:line="360" w:lineRule="auto"/>
              <w:jc w:val="center"/>
              <w:rPr>
                <w:rFonts w:ascii="Arial" w:hAnsi="Arial" w:cs="Arial"/>
                <w:sz w:val="24"/>
                <w:szCs w:val="24"/>
                <w:lang w:eastAsia="pl-PL"/>
              </w:rPr>
            </w:pPr>
            <w:r w:rsidRPr="00860958">
              <w:rPr>
                <w:rFonts w:ascii="Arial" w:hAnsi="Arial" w:cs="Arial"/>
                <w:sz w:val="24"/>
                <w:szCs w:val="24"/>
                <w:lang w:eastAsia="pl-PL"/>
              </w:rPr>
              <w:t>3.</w:t>
            </w:r>
          </w:p>
        </w:tc>
        <w:tc>
          <w:tcPr>
            <w:tcW w:w="2937" w:type="dxa"/>
            <w:vAlign w:val="center"/>
          </w:tcPr>
          <w:p w:rsidR="00B848C2" w:rsidRPr="00860958" w:rsidRDefault="00B848C2" w:rsidP="005B2016">
            <w:pPr>
              <w:autoSpaceDE w:val="0"/>
              <w:autoSpaceDN w:val="0"/>
              <w:adjustRightInd w:val="0"/>
              <w:spacing w:after="0" w:line="360" w:lineRule="auto"/>
              <w:rPr>
                <w:rFonts w:ascii="Arial" w:hAnsi="Arial" w:cs="Arial"/>
                <w:b/>
                <w:sz w:val="24"/>
                <w:szCs w:val="24"/>
                <w:lang w:eastAsia="pl-PL"/>
              </w:rPr>
            </w:pPr>
            <w:r w:rsidRPr="00860958">
              <w:rPr>
                <w:rFonts w:ascii="Arial" w:hAnsi="Arial" w:cs="Arial"/>
                <w:b/>
                <w:sz w:val="24"/>
                <w:szCs w:val="24"/>
                <w:lang w:eastAsia="pl-PL"/>
              </w:rPr>
              <w:t>Liczba projektów, w których sfinansowano koszty racjonalnych usprawnień dla osób z niepełnosprawnościami</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p>
        </w:tc>
        <w:tc>
          <w:tcPr>
            <w:tcW w:w="5384" w:type="dxa"/>
          </w:tcPr>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 xml:space="preserve">Racjonalne usprawnienie oznacza konieczne </w:t>
            </w:r>
            <w:r w:rsidRPr="00860958">
              <w:rPr>
                <w:rFonts w:ascii="Arial" w:hAnsi="Arial" w:cs="Arial"/>
                <w:sz w:val="24"/>
                <w:szCs w:val="24"/>
                <w:lang w:eastAsia="pl-PL"/>
              </w:rPr>
              <w:br/>
              <w:t>i odpowiednie zmiany oraz dostosowania, nie nakładające</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nieproporcjonalnego lub nadmiernego obciążenia, rozpatrywane osobno dla każdego konkretnego przypadku, w celu zapewnienia osobom</w:t>
            </w:r>
            <w:r w:rsidRPr="00860958">
              <w:rPr>
                <w:rFonts w:ascii="Arial" w:hAnsi="Arial" w:cs="Arial"/>
                <w:sz w:val="24"/>
                <w:szCs w:val="24"/>
                <w:lang w:eastAsia="pl-PL"/>
              </w:rPr>
              <w:br/>
              <w:t xml:space="preserve">z niepełnosprawnościami możliwości korzystania </w:t>
            </w:r>
            <w:r w:rsidRPr="00860958">
              <w:rPr>
                <w:rFonts w:ascii="Arial" w:hAnsi="Arial" w:cs="Arial"/>
                <w:sz w:val="24"/>
                <w:szCs w:val="24"/>
                <w:lang w:eastAsia="pl-PL"/>
              </w:rPr>
              <w:br/>
              <w:t>z wszelkich praw człowieka i podstawowych</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 xml:space="preserve">wolności oraz ich wykonywania na zasadzie równości </w:t>
            </w:r>
            <w:r w:rsidRPr="00860958">
              <w:rPr>
                <w:rFonts w:ascii="Arial" w:hAnsi="Arial" w:cs="Arial"/>
                <w:sz w:val="24"/>
                <w:szCs w:val="24"/>
                <w:lang w:eastAsia="pl-PL"/>
              </w:rPr>
              <w:br/>
              <w:t>z innymi osobami.</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Wskaźnik mierzony w momencie rozliczenia wydatku związanego z racjonalnymi usprawnieniami.</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Przykłady racjonalnych usprawnień: tłumacz języka migowego, transport niskopodłogowy, dostosowanie</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infrastruktury (nie tylko budynku, ale też dostosowanie infrastruktury komputerowej np. programy powiększające,</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 xml:space="preserve">mówiące, drukarki materiałów w alfabecie Braille'a), </w:t>
            </w:r>
            <w:r w:rsidRPr="00860958">
              <w:rPr>
                <w:rFonts w:ascii="Arial" w:hAnsi="Arial" w:cs="Arial"/>
                <w:sz w:val="24"/>
                <w:szCs w:val="24"/>
                <w:lang w:eastAsia="pl-PL"/>
              </w:rPr>
              <w:br/>
              <w:t>osoby asystujące, odpowiednie dostosowanie wyżywienia.</w:t>
            </w:r>
          </w:p>
          <w:p w:rsidR="00B848C2" w:rsidRPr="00860958" w:rsidRDefault="00B848C2" w:rsidP="005B2016">
            <w:pPr>
              <w:autoSpaceDE w:val="0"/>
              <w:autoSpaceDN w:val="0"/>
              <w:adjustRightInd w:val="0"/>
              <w:spacing w:after="0" w:line="360" w:lineRule="auto"/>
              <w:rPr>
                <w:rFonts w:ascii="Arial" w:hAnsi="Arial" w:cs="Arial"/>
                <w:sz w:val="24"/>
                <w:szCs w:val="24"/>
                <w:lang w:eastAsia="pl-PL"/>
              </w:rPr>
            </w:pPr>
            <w:r w:rsidRPr="00860958">
              <w:rPr>
                <w:rFonts w:ascii="Arial" w:hAnsi="Arial" w:cs="Arial"/>
                <w:sz w:val="24"/>
                <w:szCs w:val="24"/>
                <w:lang w:eastAsia="pl-PL"/>
              </w:rPr>
              <w:t>Definicja na podstawie: Wytyczne w zakresie realizacji zasady równości szans i niedyskryminacji, w tym dostępności dla osób z niepełnosprawnościami oraz równości szans kobiet i mężczyzn w ramach funduszy unijnych na lata 2014- 2020.</w:t>
            </w:r>
          </w:p>
        </w:tc>
      </w:tr>
    </w:tbl>
    <w:p w:rsidR="00C60214" w:rsidRPr="00860958" w:rsidRDefault="00C60214" w:rsidP="005B2016">
      <w:pPr>
        <w:spacing w:after="0" w:line="360" w:lineRule="auto"/>
        <w:jc w:val="both"/>
        <w:rPr>
          <w:rFonts w:ascii="Arial" w:hAnsi="Arial" w:cs="Arial"/>
          <w:sz w:val="24"/>
          <w:szCs w:val="24"/>
          <w:lang w:eastAsia="pl-PL"/>
        </w:rPr>
      </w:pPr>
    </w:p>
    <w:p w:rsidR="00C60214" w:rsidRPr="00860958" w:rsidRDefault="00C60214" w:rsidP="005B2016">
      <w:pPr>
        <w:spacing w:after="0" w:line="360" w:lineRule="auto"/>
        <w:jc w:val="both"/>
        <w:rPr>
          <w:rFonts w:ascii="Arial" w:hAnsi="Arial" w:cs="Arial"/>
          <w:sz w:val="24"/>
          <w:szCs w:val="24"/>
          <w:lang w:eastAsia="pl-PL"/>
        </w:rPr>
      </w:pPr>
    </w:p>
    <w:p w:rsidR="004E39CA" w:rsidRPr="00860958" w:rsidRDefault="004E39CA" w:rsidP="005B2016">
      <w:pPr>
        <w:spacing w:after="0" w:line="360" w:lineRule="auto"/>
        <w:jc w:val="both"/>
        <w:rPr>
          <w:rFonts w:ascii="Arial" w:hAnsi="Arial" w:cs="Arial"/>
          <w:b/>
          <w:sz w:val="24"/>
          <w:szCs w:val="24"/>
        </w:rPr>
      </w:pPr>
      <w:r w:rsidRPr="00860958">
        <w:rPr>
          <w:rFonts w:ascii="Arial" w:hAnsi="Arial" w:cs="Arial"/>
          <w:b/>
          <w:sz w:val="24"/>
          <w:szCs w:val="24"/>
        </w:rPr>
        <w:t>Tabela nr 3:</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2"/>
        <w:gridCol w:w="8712"/>
      </w:tblGrid>
      <w:tr w:rsidR="004E39CA" w:rsidRPr="00860958" w:rsidTr="00A32ECE">
        <w:trPr>
          <w:trHeight w:val="423"/>
          <w:jc w:val="center"/>
        </w:trPr>
        <w:tc>
          <w:tcPr>
            <w:tcW w:w="5000" w:type="pct"/>
            <w:gridSpan w:val="2"/>
            <w:tcBorders>
              <w:top w:val="single" w:sz="12" w:space="0" w:color="auto"/>
              <w:bottom w:val="single" w:sz="12" w:space="0" w:color="auto"/>
            </w:tcBorders>
            <w:shd w:val="clear" w:color="auto" w:fill="C6D9F1"/>
            <w:vAlign w:val="center"/>
          </w:tcPr>
          <w:p w:rsidR="004E39CA" w:rsidRPr="00860958" w:rsidRDefault="004E39CA" w:rsidP="005B2016">
            <w:pPr>
              <w:spacing w:after="0" w:line="360" w:lineRule="auto"/>
              <w:ind w:left="57"/>
              <w:jc w:val="center"/>
              <w:rPr>
                <w:rFonts w:ascii="Arial" w:hAnsi="Arial" w:cs="Arial"/>
                <w:b/>
                <w:bCs/>
                <w:sz w:val="24"/>
                <w:szCs w:val="24"/>
              </w:rPr>
            </w:pPr>
            <w:r w:rsidRPr="00860958">
              <w:rPr>
                <w:rFonts w:ascii="Arial" w:hAnsi="Arial" w:cs="Arial"/>
                <w:b/>
                <w:bCs/>
                <w:sz w:val="24"/>
                <w:szCs w:val="24"/>
              </w:rPr>
              <w:t>WSKAŹNIKI REZULTATU</w:t>
            </w:r>
          </w:p>
          <w:p w:rsidR="004E39CA" w:rsidRPr="00860958" w:rsidRDefault="004E39CA" w:rsidP="005B2016">
            <w:pPr>
              <w:spacing w:after="0" w:line="360" w:lineRule="auto"/>
              <w:ind w:left="57"/>
              <w:jc w:val="center"/>
              <w:rPr>
                <w:rFonts w:ascii="Arial" w:hAnsi="Arial" w:cs="Arial"/>
                <w:b/>
                <w:bCs/>
                <w:sz w:val="24"/>
                <w:szCs w:val="24"/>
                <w:vertAlign w:val="superscript"/>
              </w:rPr>
            </w:pPr>
            <w:r w:rsidRPr="00860958">
              <w:rPr>
                <w:rFonts w:ascii="Arial" w:hAnsi="Arial" w:cs="Arial"/>
                <w:b/>
                <w:bCs/>
                <w:sz w:val="24"/>
                <w:szCs w:val="24"/>
              </w:rPr>
              <w:t>Specyficzne dla projektu</w:t>
            </w:r>
          </w:p>
        </w:tc>
      </w:tr>
      <w:tr w:rsidR="004E39CA" w:rsidRPr="00860958" w:rsidTr="00A32ECE">
        <w:trPr>
          <w:trHeight w:val="531"/>
          <w:jc w:val="center"/>
        </w:trPr>
        <w:tc>
          <w:tcPr>
            <w:tcW w:w="5000" w:type="pct"/>
            <w:gridSpan w:val="2"/>
            <w:tcBorders>
              <w:top w:val="single" w:sz="12" w:space="0" w:color="auto"/>
            </w:tcBorders>
            <w:shd w:val="clear" w:color="auto" w:fill="C6D9F1"/>
            <w:vAlign w:val="center"/>
          </w:tcPr>
          <w:p w:rsidR="004E39CA" w:rsidRPr="00860958" w:rsidRDefault="004E39CA" w:rsidP="005B2016">
            <w:pPr>
              <w:spacing w:after="0" w:line="360" w:lineRule="auto"/>
              <w:ind w:left="57"/>
              <w:jc w:val="center"/>
              <w:rPr>
                <w:rFonts w:ascii="Arial" w:hAnsi="Arial" w:cs="Arial"/>
                <w:b/>
                <w:bCs/>
                <w:sz w:val="24"/>
                <w:szCs w:val="24"/>
              </w:rPr>
            </w:pPr>
            <w:r w:rsidRPr="00860958">
              <w:rPr>
                <w:rFonts w:ascii="Arial" w:hAnsi="Arial" w:cs="Arial"/>
                <w:b/>
                <w:bCs/>
                <w:sz w:val="24"/>
                <w:szCs w:val="24"/>
              </w:rPr>
              <w:t>Nazwa wskaźnika: EFEKTYWNOŚĆ ZATRUDNIENIOWA</w:t>
            </w:r>
          </w:p>
        </w:tc>
      </w:tr>
      <w:tr w:rsidR="004E39CA" w:rsidRPr="00860958" w:rsidTr="00A32ECE">
        <w:trPr>
          <w:trHeight w:val="423"/>
          <w:jc w:val="center"/>
        </w:trPr>
        <w:tc>
          <w:tcPr>
            <w:tcW w:w="516" w:type="pct"/>
            <w:tcBorders>
              <w:bottom w:val="single" w:sz="12" w:space="0" w:color="auto"/>
            </w:tcBorders>
            <w:shd w:val="clear" w:color="auto" w:fill="FFFFFF"/>
          </w:tcPr>
          <w:p w:rsidR="004E39CA" w:rsidRPr="00860958" w:rsidRDefault="004E39CA" w:rsidP="00355EFF">
            <w:pPr>
              <w:numPr>
                <w:ilvl w:val="0"/>
                <w:numId w:val="29"/>
              </w:numPr>
              <w:spacing w:after="0" w:line="360" w:lineRule="auto"/>
              <w:jc w:val="both"/>
              <w:rPr>
                <w:rFonts w:ascii="Arial" w:hAnsi="Arial" w:cs="Arial"/>
                <w:b/>
                <w:spacing w:val="-6"/>
                <w:sz w:val="24"/>
                <w:szCs w:val="24"/>
                <w:lang w:eastAsia="pl-PL"/>
              </w:rPr>
            </w:pPr>
          </w:p>
        </w:tc>
        <w:tc>
          <w:tcPr>
            <w:tcW w:w="4484" w:type="pct"/>
            <w:tcBorders>
              <w:bottom w:val="single" w:sz="12" w:space="0" w:color="auto"/>
            </w:tcBorders>
            <w:shd w:val="clear" w:color="auto" w:fill="FFFFFF"/>
          </w:tcPr>
          <w:p w:rsidR="004E39CA" w:rsidRPr="00860958" w:rsidRDefault="004E39CA" w:rsidP="005B2016">
            <w:pPr>
              <w:spacing w:after="0" w:line="360" w:lineRule="auto"/>
              <w:ind w:left="317"/>
              <w:jc w:val="both"/>
              <w:rPr>
                <w:rFonts w:ascii="Arial" w:hAnsi="Arial" w:cs="Arial"/>
                <w:b/>
                <w:bCs/>
                <w:sz w:val="24"/>
                <w:szCs w:val="24"/>
              </w:rPr>
            </w:pPr>
            <w:r w:rsidRPr="00860958">
              <w:rPr>
                <w:rFonts w:ascii="Arial" w:hAnsi="Arial" w:cs="Arial"/>
                <w:b/>
                <w:sz w:val="24"/>
                <w:szCs w:val="24"/>
              </w:rPr>
              <w:t>kryterium efektywności zatrudnieniowej na poziomie co najmniej 50% całkowitej liczby osób, które zakończyły udział w projekcie.</w:t>
            </w:r>
          </w:p>
        </w:tc>
      </w:tr>
    </w:tbl>
    <w:p w:rsidR="004E39CA" w:rsidRPr="00860958" w:rsidRDefault="004E39CA" w:rsidP="005B2016">
      <w:pPr>
        <w:spacing w:after="0" w:line="360" w:lineRule="auto"/>
        <w:jc w:val="both"/>
        <w:rPr>
          <w:rFonts w:ascii="Arial" w:hAnsi="Arial" w:cs="Arial"/>
          <w:sz w:val="24"/>
          <w:szCs w:val="24"/>
          <w:lang w:eastAsia="pl-PL"/>
        </w:rPr>
      </w:pPr>
    </w:p>
    <w:p w:rsidR="00147632" w:rsidRPr="00860958" w:rsidRDefault="00147632" w:rsidP="005B2016">
      <w:pPr>
        <w:spacing w:after="0" w:line="360" w:lineRule="auto"/>
        <w:jc w:val="both"/>
        <w:rPr>
          <w:rFonts w:ascii="Arial" w:hAnsi="Arial" w:cs="Arial"/>
          <w:sz w:val="24"/>
          <w:szCs w:val="24"/>
          <w:lang w:eastAsia="pl-PL"/>
        </w:rPr>
      </w:pPr>
    </w:p>
    <w:p w:rsidR="005826C9" w:rsidRPr="00860958" w:rsidRDefault="005826C9" w:rsidP="00355EFF">
      <w:pPr>
        <w:pStyle w:val="Akapitzlist"/>
        <w:numPr>
          <w:ilvl w:val="6"/>
          <w:numId w:val="15"/>
        </w:numPr>
        <w:spacing w:after="0" w:line="360" w:lineRule="auto"/>
        <w:ind w:left="284" w:hanging="284"/>
        <w:jc w:val="both"/>
        <w:rPr>
          <w:rFonts w:ascii="Arial" w:hAnsi="Arial" w:cs="Arial"/>
          <w:sz w:val="24"/>
          <w:szCs w:val="24"/>
        </w:rPr>
      </w:pPr>
      <w:r w:rsidRPr="00860958">
        <w:rPr>
          <w:rFonts w:ascii="Arial" w:hAnsi="Arial" w:cs="Arial"/>
          <w:color w:val="000000"/>
          <w:sz w:val="24"/>
          <w:szCs w:val="24"/>
        </w:rPr>
        <w:t xml:space="preserve">Projektodawca ubiegający się o dofinansowanie </w:t>
      </w:r>
      <w:r w:rsidRPr="00860958">
        <w:rPr>
          <w:rFonts w:ascii="Arial" w:hAnsi="Arial" w:cs="Arial"/>
          <w:b/>
          <w:color w:val="000000"/>
          <w:sz w:val="24"/>
          <w:szCs w:val="24"/>
        </w:rPr>
        <w:t>zobowiązany jest przedstawić we wniosku o dofinansowanie</w:t>
      </w:r>
      <w:r w:rsidRPr="00860958">
        <w:rPr>
          <w:rFonts w:ascii="Arial" w:hAnsi="Arial" w:cs="Arial"/>
          <w:b/>
          <w:sz w:val="24"/>
          <w:szCs w:val="24"/>
        </w:rPr>
        <w:t xml:space="preserve"> projektu wszystkie wskaźniki produktu oraz wskaźniki rezultatu, spośród wskazanych w punkcie </w:t>
      </w:r>
      <w:r w:rsidR="00AF44F0" w:rsidRPr="00860958">
        <w:rPr>
          <w:rFonts w:ascii="Arial" w:hAnsi="Arial" w:cs="Arial"/>
          <w:b/>
          <w:sz w:val="24"/>
          <w:szCs w:val="24"/>
        </w:rPr>
        <w:t>3.1</w:t>
      </w:r>
      <w:r w:rsidR="005906B0" w:rsidRPr="00860958">
        <w:rPr>
          <w:rFonts w:ascii="Arial" w:hAnsi="Arial" w:cs="Arial"/>
          <w:b/>
          <w:sz w:val="24"/>
          <w:szCs w:val="24"/>
        </w:rPr>
        <w:t xml:space="preserve"> </w:t>
      </w:r>
      <w:r w:rsidRPr="00860958">
        <w:rPr>
          <w:rFonts w:ascii="Arial" w:hAnsi="Arial" w:cs="Arial"/>
          <w:b/>
          <w:sz w:val="24"/>
          <w:szCs w:val="24"/>
        </w:rPr>
        <w:t>Regulaminu</w:t>
      </w:r>
      <w:r w:rsidR="00EA7D16" w:rsidRPr="00860958">
        <w:rPr>
          <w:rFonts w:ascii="Arial" w:hAnsi="Arial" w:cs="Arial"/>
          <w:b/>
          <w:sz w:val="24"/>
          <w:szCs w:val="24"/>
        </w:rPr>
        <w:t xml:space="preserve"> Konkursu</w:t>
      </w:r>
      <w:r w:rsidRPr="00860958">
        <w:rPr>
          <w:rFonts w:ascii="Arial" w:hAnsi="Arial" w:cs="Arial"/>
          <w:sz w:val="24"/>
          <w:szCs w:val="24"/>
        </w:rPr>
        <w:t xml:space="preserve">, </w:t>
      </w:r>
      <w:r w:rsidRPr="00860958">
        <w:rPr>
          <w:rFonts w:ascii="Arial" w:hAnsi="Arial" w:cs="Arial"/>
          <w:b/>
          <w:sz w:val="24"/>
          <w:szCs w:val="24"/>
        </w:rPr>
        <w:t xml:space="preserve">adekwatne do zakresu i rodzaju planowanego w projekcie wsparcia i grup docelowych, </w:t>
      </w:r>
      <w:r w:rsidRPr="00860958">
        <w:rPr>
          <w:rFonts w:ascii="Arial" w:hAnsi="Arial" w:cs="Arial"/>
          <w:sz w:val="24"/>
          <w:szCs w:val="24"/>
        </w:rPr>
        <w:t>z zastrzeżeniem obowiązku wybrania co najmniej 1 wskaźnika produktu i co najmniej 1 wskaźnika rezultatu bezpośredniego przypisanego do danego Działania/Poddziałania w SZOOP.</w:t>
      </w:r>
    </w:p>
    <w:p w:rsidR="005826C9" w:rsidRPr="00860958" w:rsidRDefault="005826C9" w:rsidP="00355EFF">
      <w:pPr>
        <w:pStyle w:val="Akapitzlist"/>
        <w:numPr>
          <w:ilvl w:val="6"/>
          <w:numId w:val="15"/>
        </w:numPr>
        <w:spacing w:after="0" w:line="360" w:lineRule="auto"/>
        <w:ind w:left="284" w:hanging="284"/>
        <w:rPr>
          <w:rFonts w:ascii="Arial" w:hAnsi="Arial" w:cs="Arial"/>
          <w:b/>
          <w:sz w:val="24"/>
          <w:szCs w:val="24"/>
        </w:rPr>
      </w:pPr>
      <w:r w:rsidRPr="00860958">
        <w:rPr>
          <w:rFonts w:ascii="Arial" w:hAnsi="Arial" w:cs="Arial"/>
          <w:b/>
          <w:sz w:val="24"/>
          <w:szCs w:val="24"/>
          <w:u w:val="single"/>
        </w:rPr>
        <w:t>Typy wskaźników:</w:t>
      </w:r>
    </w:p>
    <w:p w:rsidR="005826C9" w:rsidRPr="00860958" w:rsidRDefault="005826C9" w:rsidP="00355EFF">
      <w:pPr>
        <w:pStyle w:val="Akapitzlist"/>
        <w:numPr>
          <w:ilvl w:val="0"/>
          <w:numId w:val="4"/>
        </w:numPr>
        <w:spacing w:after="0" w:line="360" w:lineRule="auto"/>
        <w:jc w:val="both"/>
        <w:rPr>
          <w:rFonts w:ascii="Arial" w:hAnsi="Arial" w:cs="Arial"/>
          <w:sz w:val="24"/>
          <w:szCs w:val="24"/>
        </w:rPr>
      </w:pPr>
      <w:r w:rsidRPr="00860958">
        <w:rPr>
          <w:rFonts w:ascii="Arial" w:hAnsi="Arial" w:cs="Arial"/>
          <w:spacing w:val="-6"/>
          <w:sz w:val="24"/>
          <w:szCs w:val="24"/>
        </w:rPr>
        <w:t xml:space="preserve">wskaźniki produktu – </w:t>
      </w:r>
      <w:r w:rsidRPr="00860958">
        <w:rPr>
          <w:rFonts w:ascii="Arial" w:hAnsi="Arial" w:cs="Arial"/>
          <w:sz w:val="24"/>
          <w:szCs w:val="24"/>
        </w:rPr>
        <w:t>dotyczą realizowanych działań</w:t>
      </w:r>
      <w:r w:rsidRPr="00860958">
        <w:rPr>
          <w:rFonts w:ascii="Arial" w:hAnsi="Arial" w:cs="Arial"/>
          <w:i/>
          <w:iCs/>
          <w:sz w:val="24"/>
          <w:szCs w:val="24"/>
        </w:rPr>
        <w:t xml:space="preserve">. </w:t>
      </w:r>
      <w:r w:rsidRPr="00860958">
        <w:rPr>
          <w:rFonts w:ascii="Arial" w:hAnsi="Arial" w:cs="Arial"/>
          <w:sz w:val="24"/>
          <w:szCs w:val="24"/>
        </w:rPr>
        <w:t>Produkt stanowi wszystko, co zostało uzyskane w wyniku działań współfinansowanych</w:t>
      </w:r>
      <w:r w:rsidR="00A970BE" w:rsidRPr="00860958">
        <w:rPr>
          <w:rFonts w:ascii="Arial" w:hAnsi="Arial" w:cs="Arial"/>
          <w:sz w:val="24"/>
          <w:szCs w:val="24"/>
        </w:rPr>
        <w:t xml:space="preserve"> </w:t>
      </w:r>
      <w:r w:rsidRPr="00860958">
        <w:rPr>
          <w:rFonts w:ascii="Arial" w:hAnsi="Arial" w:cs="Arial"/>
          <w:sz w:val="24"/>
          <w:szCs w:val="24"/>
        </w:rPr>
        <w:t>z EFS. Są to zarówno wytworzone dobra, jak i usługi świadczone na rzecz uczestników podczas realizacji projektu. Wskaźniki produktu w programie określone są na poziomie priorytetu inwestycyjnego lub celu szczegółowego oraz odnoszą się do osób lub podmiotów objętych wsparciem.</w:t>
      </w:r>
    </w:p>
    <w:p w:rsidR="005826C9" w:rsidRPr="00860958" w:rsidRDefault="005826C9" w:rsidP="00355EFF">
      <w:pPr>
        <w:numPr>
          <w:ilvl w:val="0"/>
          <w:numId w:val="4"/>
        </w:numPr>
        <w:spacing w:after="0" w:line="360" w:lineRule="auto"/>
        <w:jc w:val="both"/>
        <w:rPr>
          <w:rFonts w:ascii="Arial" w:hAnsi="Arial" w:cs="Arial"/>
          <w:sz w:val="24"/>
          <w:szCs w:val="24"/>
        </w:rPr>
      </w:pPr>
      <w:r w:rsidRPr="00860958">
        <w:rPr>
          <w:rFonts w:ascii="Arial" w:hAnsi="Arial" w:cs="Arial"/>
          <w:spacing w:val="-6"/>
          <w:sz w:val="24"/>
          <w:szCs w:val="24"/>
        </w:rPr>
        <w:t xml:space="preserve">wskaźniki rezultatu – </w:t>
      </w:r>
      <w:r w:rsidRPr="00860958">
        <w:rPr>
          <w:rFonts w:ascii="Arial" w:hAnsi="Arial" w:cs="Arial"/>
          <w:sz w:val="24"/>
          <w:szCs w:val="24"/>
        </w:rPr>
        <w:t>dotyczą oczekiwanych efektów wsparcia ze środków EFS</w:t>
      </w:r>
      <w:r w:rsidRPr="00860958">
        <w:rPr>
          <w:rFonts w:ascii="Arial" w:hAnsi="Arial" w:cs="Arial"/>
          <w:i/>
          <w:iCs/>
          <w:sz w:val="24"/>
          <w:szCs w:val="24"/>
        </w:rPr>
        <w:t>.</w:t>
      </w:r>
      <w:r w:rsidRPr="00860958">
        <w:rPr>
          <w:rFonts w:ascii="Arial" w:hAnsi="Arial" w:cs="Arial"/>
          <w:sz w:val="24"/>
          <w:szCs w:val="24"/>
        </w:rPr>
        <w:t xml:space="preserve"> Określają efekty </w:t>
      </w:r>
      <w:r w:rsidRPr="00860958">
        <w:rPr>
          <w:rFonts w:ascii="Arial" w:hAnsi="Arial" w:cs="Arial"/>
          <w:i/>
          <w:iCs/>
          <w:sz w:val="24"/>
          <w:szCs w:val="24"/>
        </w:rPr>
        <w:t>z</w:t>
      </w:r>
      <w:r w:rsidRPr="00860958">
        <w:rPr>
          <w:rFonts w:ascii="Arial" w:hAnsi="Arial" w:cs="Arial"/>
          <w:sz w:val="24"/>
          <w:szCs w:val="24"/>
        </w:rPr>
        <w:t xml:space="preserve">realizowanych działań w odniesieniu do osób lub podmiotów, np. w postaci zmiany sytuacji na rynku pracy. W celu ograniczenia wpływu czynników zewnętrznych na wartość wskaźnika rezultatu, powinien on być jak najbliżej powiązany z działaniami wdrażanymi w ramach odpowiedniego priorytetu inwestycyjnego. Oznacza to, że wskaźniki rezultatu obrazuje efekt wsparcia udzielonego danej osobie/podmiotowi i nie obejmuje efektów dotyczących grupy uczestników/podmiotów, która nie otrzymała wsparcia. Wartości docelowe wskaźników rezultatu określane są na poziomie priorytetu inwestycyjnego lub celu szczegółowego. </w:t>
      </w:r>
    </w:p>
    <w:p w:rsidR="005826C9" w:rsidRPr="00860958" w:rsidRDefault="005826C9" w:rsidP="005B2016">
      <w:pPr>
        <w:spacing w:after="0" w:line="360" w:lineRule="auto"/>
        <w:ind w:left="862" w:firstLine="207"/>
        <w:jc w:val="both"/>
        <w:rPr>
          <w:rFonts w:ascii="Arial" w:hAnsi="Arial" w:cs="Arial"/>
          <w:sz w:val="24"/>
          <w:szCs w:val="24"/>
          <w:u w:val="single"/>
        </w:rPr>
      </w:pPr>
      <w:r w:rsidRPr="00860958">
        <w:rPr>
          <w:rFonts w:ascii="Arial" w:hAnsi="Arial" w:cs="Arial"/>
          <w:spacing w:val="-6"/>
          <w:sz w:val="24"/>
          <w:szCs w:val="24"/>
          <w:u w:val="single"/>
        </w:rPr>
        <w:t>Wyróżnia się dwa typy wskaźników rezultatów:</w:t>
      </w:r>
    </w:p>
    <w:p w:rsidR="005826C9" w:rsidRPr="00860958" w:rsidRDefault="005826C9" w:rsidP="00355EFF">
      <w:pPr>
        <w:numPr>
          <w:ilvl w:val="0"/>
          <w:numId w:val="5"/>
        </w:numPr>
        <w:spacing w:after="0" w:line="360" w:lineRule="auto"/>
        <w:jc w:val="both"/>
        <w:rPr>
          <w:rFonts w:ascii="Arial" w:hAnsi="Arial" w:cs="Arial"/>
          <w:spacing w:val="-6"/>
          <w:sz w:val="24"/>
          <w:szCs w:val="24"/>
        </w:rPr>
      </w:pPr>
      <w:r w:rsidRPr="00860958">
        <w:rPr>
          <w:rFonts w:ascii="Arial" w:hAnsi="Arial" w:cs="Arial"/>
          <w:spacing w:val="-6"/>
          <w:sz w:val="24"/>
          <w:szCs w:val="24"/>
        </w:rPr>
        <w:t xml:space="preserve"> wskaźniki rezultatu bezpośredniego - odnoszą się do sytuacji bezpośrednio po zakończeniu wsparcia</w:t>
      </w:r>
    </w:p>
    <w:p w:rsidR="001A76B8" w:rsidRPr="00860958" w:rsidRDefault="005826C9" w:rsidP="00355EFF">
      <w:pPr>
        <w:numPr>
          <w:ilvl w:val="0"/>
          <w:numId w:val="5"/>
        </w:numPr>
        <w:spacing w:after="0" w:line="360" w:lineRule="auto"/>
        <w:jc w:val="both"/>
        <w:rPr>
          <w:rFonts w:ascii="Arial" w:hAnsi="Arial" w:cs="Arial"/>
          <w:spacing w:val="-6"/>
          <w:sz w:val="24"/>
          <w:szCs w:val="24"/>
        </w:rPr>
      </w:pPr>
      <w:r w:rsidRPr="00860958">
        <w:rPr>
          <w:rFonts w:ascii="Arial" w:hAnsi="Arial" w:cs="Arial"/>
          <w:spacing w:val="-6"/>
          <w:sz w:val="24"/>
          <w:szCs w:val="24"/>
        </w:rPr>
        <w:t>wskaźniki rezultatu długoterminowego - dotyczą efektów wsparcia osiągniętych w dłuższym okresie od zakończenia wsparcia (za pomiar tych wskaźników odpowiada IZ RPO WSL).</w:t>
      </w:r>
    </w:p>
    <w:p w:rsidR="00B57A88"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 xml:space="preserve">Wskaźniki produktu oraz wskaźniki rezultatu opisuje się w części E wniosku </w:t>
      </w:r>
      <w:r w:rsidRPr="00860958">
        <w:rPr>
          <w:rFonts w:ascii="Arial" w:hAnsi="Arial" w:cs="Arial"/>
          <w:sz w:val="24"/>
          <w:szCs w:val="24"/>
        </w:rPr>
        <w:br/>
        <w:t>o dofinansowanie projektu.</w:t>
      </w:r>
    </w:p>
    <w:p w:rsidR="005826C9"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Wskaźniki kluczowe są wskaźnikami obligatoryjnymi dla każdego projektu składanego w ramach konkursu z uwzględnieniem adekwatności względem grupy docelowej i typów wsparcia. Wskaźniki te wybierane są z listy słownikowej w</w:t>
      </w:r>
      <w:r w:rsidR="00AF44F0" w:rsidRPr="00860958">
        <w:rPr>
          <w:rFonts w:ascii="Arial" w:hAnsi="Arial" w:cs="Arial"/>
          <w:sz w:val="24"/>
          <w:szCs w:val="24"/>
        </w:rPr>
        <w:t> </w:t>
      </w:r>
      <w:r w:rsidRPr="00860958">
        <w:rPr>
          <w:rFonts w:ascii="Arial" w:hAnsi="Arial" w:cs="Arial"/>
          <w:sz w:val="24"/>
          <w:szCs w:val="24"/>
        </w:rPr>
        <w:t>formularzu wniosku składanym w ramach danego konkursu.</w:t>
      </w:r>
    </w:p>
    <w:p w:rsidR="005826C9"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 xml:space="preserve">Definicje wskaźników (poza wskaźnikami specyficznymi dla projektu) dla </w:t>
      </w:r>
      <w:r w:rsidR="00EE561F" w:rsidRPr="00860958">
        <w:rPr>
          <w:rFonts w:ascii="Arial" w:hAnsi="Arial" w:cs="Arial"/>
          <w:sz w:val="24"/>
          <w:szCs w:val="24"/>
        </w:rPr>
        <w:t xml:space="preserve">Poddziałania </w:t>
      </w:r>
      <w:r w:rsidR="003C761C" w:rsidRPr="00860958">
        <w:rPr>
          <w:rFonts w:ascii="Arial" w:hAnsi="Arial" w:cs="Arial"/>
          <w:sz w:val="24"/>
          <w:szCs w:val="24"/>
        </w:rPr>
        <w:t>7.4</w:t>
      </w:r>
      <w:r w:rsidRPr="00860958">
        <w:rPr>
          <w:rFonts w:ascii="Arial" w:hAnsi="Arial" w:cs="Arial"/>
          <w:sz w:val="24"/>
          <w:szCs w:val="24"/>
        </w:rPr>
        <w:t>.</w:t>
      </w:r>
      <w:r w:rsidR="00AF44F0" w:rsidRPr="00860958">
        <w:rPr>
          <w:rFonts w:ascii="Arial" w:hAnsi="Arial" w:cs="Arial"/>
          <w:sz w:val="24"/>
          <w:szCs w:val="24"/>
        </w:rPr>
        <w:t>1</w:t>
      </w:r>
      <w:r w:rsidR="00EE561F" w:rsidRPr="00860958">
        <w:rPr>
          <w:rFonts w:ascii="Arial" w:hAnsi="Arial" w:cs="Arial"/>
          <w:sz w:val="24"/>
          <w:szCs w:val="24"/>
        </w:rPr>
        <w:t xml:space="preserve">  </w:t>
      </w:r>
      <w:r w:rsidRPr="00860958">
        <w:rPr>
          <w:rFonts w:ascii="Arial" w:hAnsi="Arial" w:cs="Arial"/>
          <w:sz w:val="24"/>
          <w:szCs w:val="24"/>
        </w:rPr>
        <w:t>RPO WSL 2014-2020 zawarte są w załączniku nr 1</w:t>
      </w:r>
      <w:r w:rsidR="005977A1" w:rsidRPr="00860958">
        <w:rPr>
          <w:rFonts w:ascii="Arial" w:hAnsi="Arial" w:cs="Arial"/>
          <w:sz w:val="24"/>
          <w:szCs w:val="24"/>
        </w:rPr>
        <w:t>2</w:t>
      </w:r>
      <w:r w:rsidRPr="00860958">
        <w:rPr>
          <w:rFonts w:ascii="Arial" w:hAnsi="Arial" w:cs="Arial"/>
          <w:sz w:val="24"/>
          <w:szCs w:val="24"/>
        </w:rPr>
        <w:t xml:space="preserve"> Wspólna Lista Wskaźników Kluczowych 2014-2020 - EFS do Regulaminu</w:t>
      </w:r>
      <w:r w:rsidR="00EA7D16" w:rsidRPr="00860958">
        <w:rPr>
          <w:rFonts w:ascii="Arial" w:hAnsi="Arial" w:cs="Arial"/>
          <w:sz w:val="24"/>
          <w:szCs w:val="24"/>
        </w:rPr>
        <w:t xml:space="preserve"> Konkursu</w:t>
      </w:r>
      <w:r w:rsidRPr="00860958">
        <w:rPr>
          <w:rFonts w:ascii="Arial" w:hAnsi="Arial" w:cs="Arial"/>
          <w:sz w:val="24"/>
          <w:szCs w:val="24"/>
        </w:rPr>
        <w:t xml:space="preserve">. </w:t>
      </w:r>
    </w:p>
    <w:p w:rsidR="00EC20C0"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Zgodnie z Instrukcją wypełniania wniosku o dofinansowanie projektu w ramach Regionalnego Programu Operacyjnego Województwa Śląskiego na lata 2014–2020 (dalej: Instrukcja wypełniania wniosku), wnioskodawca powinien w pierwszej kolejności wybrać z listy rozwijanej w LSI cel szczegółowy RPO WSL, do którego</w:t>
      </w:r>
      <w:r w:rsidRPr="00860958">
        <w:rPr>
          <w:rFonts w:ascii="Arial" w:hAnsi="Arial" w:cs="Arial"/>
          <w:spacing w:val="-6"/>
          <w:sz w:val="24"/>
          <w:szCs w:val="24"/>
          <w:lang w:eastAsia="pl-PL"/>
        </w:rPr>
        <w:t xml:space="preserve"> osiągnięcia przyczyni się realizacja projektu, a następnie określić, w jaki sposób mierzona będzie jego realizacja poprzez ustalenie wskaźników pomiaru.</w:t>
      </w:r>
    </w:p>
    <w:p w:rsidR="00EC20C0"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Główną funkcją wskaźników jest zmierzenie na ile cel projektu został zrealizowany, tj. kiedy można uznać, że zidentyfikowany problem został rozwiązany, a projekt zakończył się sukcesem. W trakcie realizacji projektu wskaźniki powinny ponadto umożliwiać mierzenie jego postępu względem celów projektu. Wskaźniki powinny w</w:t>
      </w:r>
      <w:r w:rsidR="005A406E" w:rsidRPr="00860958">
        <w:rPr>
          <w:rFonts w:ascii="Arial" w:hAnsi="Arial" w:cs="Arial"/>
          <w:sz w:val="24"/>
          <w:szCs w:val="24"/>
        </w:rPr>
        <w:t> </w:t>
      </w:r>
      <w:r w:rsidRPr="00860958">
        <w:rPr>
          <w:rFonts w:ascii="Arial" w:hAnsi="Arial" w:cs="Arial"/>
          <w:sz w:val="24"/>
          <w:szCs w:val="24"/>
        </w:rPr>
        <w:t>sposób precyzyjny i mierzalny umożliwić weryfikację stopnia realizacji każdego z</w:t>
      </w:r>
      <w:r w:rsidR="005A406E" w:rsidRPr="00860958">
        <w:rPr>
          <w:rFonts w:ascii="Arial" w:hAnsi="Arial" w:cs="Arial"/>
          <w:sz w:val="24"/>
          <w:szCs w:val="24"/>
        </w:rPr>
        <w:t> </w:t>
      </w:r>
      <w:r w:rsidRPr="00860958">
        <w:rPr>
          <w:rFonts w:ascii="Arial" w:hAnsi="Arial" w:cs="Arial"/>
          <w:sz w:val="24"/>
          <w:szCs w:val="24"/>
        </w:rPr>
        <w:t>tych celów.</w:t>
      </w:r>
    </w:p>
    <w:p w:rsidR="00EC20C0"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Wszystkim wskaźnikom uwzględnionym w umowie o dofinansowanie należy określić jednostkę pomiaru, a następnie na podstawie przeprowadzonej analizy problemu należy przypisać wartości bazowe (nie dotyczy wskaźników produktu), czyli stan wyjściowy przed realizacją projektu oraz wartości docelowe, których osiągnięcie będzie uznane za zrealizowanie wskazanego celu. Obowiązek ten nie dotyczy wskaźników horyzontalnych wska</w:t>
      </w:r>
      <w:r w:rsidR="00EC20C0" w:rsidRPr="00860958">
        <w:rPr>
          <w:rFonts w:ascii="Arial" w:hAnsi="Arial" w:cs="Arial"/>
          <w:sz w:val="24"/>
          <w:szCs w:val="24"/>
        </w:rPr>
        <w:t xml:space="preserve">zanych w Tabeli </w:t>
      </w:r>
      <w:r w:rsidR="005977A1" w:rsidRPr="00860958">
        <w:rPr>
          <w:rFonts w:ascii="Arial" w:hAnsi="Arial" w:cs="Arial"/>
          <w:sz w:val="24"/>
          <w:szCs w:val="24"/>
        </w:rPr>
        <w:t>2</w:t>
      </w:r>
      <w:r w:rsidR="005906B0" w:rsidRPr="00860958">
        <w:rPr>
          <w:rFonts w:ascii="Arial" w:hAnsi="Arial" w:cs="Arial"/>
          <w:sz w:val="24"/>
          <w:szCs w:val="24"/>
        </w:rPr>
        <w:t xml:space="preserve"> w punkcie 3.3</w:t>
      </w:r>
      <w:r w:rsidR="00EC20C0" w:rsidRPr="00860958">
        <w:rPr>
          <w:rFonts w:ascii="Arial" w:hAnsi="Arial" w:cs="Arial"/>
          <w:sz w:val="24"/>
          <w:szCs w:val="24"/>
        </w:rPr>
        <w:t xml:space="preserve"> </w:t>
      </w:r>
      <w:r w:rsidRPr="00860958">
        <w:rPr>
          <w:rFonts w:ascii="Arial" w:hAnsi="Arial" w:cs="Arial"/>
          <w:sz w:val="24"/>
          <w:szCs w:val="24"/>
        </w:rPr>
        <w:t xml:space="preserve">Regulaminu </w:t>
      </w:r>
      <w:r w:rsidR="00EC20C0" w:rsidRPr="00860958">
        <w:rPr>
          <w:rFonts w:ascii="Arial" w:hAnsi="Arial" w:cs="Arial"/>
          <w:sz w:val="24"/>
          <w:szCs w:val="24"/>
        </w:rPr>
        <w:t>Konkursu.</w:t>
      </w:r>
    </w:p>
    <w:p w:rsidR="00EC20C0"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sz w:val="24"/>
          <w:szCs w:val="24"/>
        </w:rPr>
        <w:t>Wartość bazowa określona dla wskaźników rezultatu nie jest wliczana do wartości docelowej. Wartość bazowa stanowi punkt wyjścia, określa sytuację danej grupy docelowej przed rozpoczęciem realizacji projektu oraz może służyć do oceny doświadczenia beneficjenta w realizacji podobnych przedsięwzięć. W niektórych przypadkach wartość bazowa ma na celu również zdiagnozowanie sytuacji danej grupy docelowej przed realizacją projektu – określa, w zależności od przyjętego wskaźnika, np. stan ich wiedzy, czy skuteczność działań podejmowanych wobec nich przez beneficjenta lub inne podmioty.</w:t>
      </w:r>
    </w:p>
    <w:p w:rsidR="00EC20C0" w:rsidRPr="00860958" w:rsidRDefault="00EC20C0" w:rsidP="005B2016">
      <w:pPr>
        <w:pStyle w:val="Akapitzlist"/>
        <w:spacing w:after="0" w:line="360" w:lineRule="auto"/>
        <w:ind w:left="429"/>
        <w:jc w:val="both"/>
        <w:rPr>
          <w:rFonts w:ascii="Arial" w:hAnsi="Arial" w:cs="Arial"/>
          <w:sz w:val="24"/>
          <w:szCs w:val="24"/>
        </w:rPr>
      </w:pPr>
    </w:p>
    <w:p w:rsidR="005826C9" w:rsidRPr="00860958" w:rsidRDefault="005826C9" w:rsidP="00355EFF">
      <w:pPr>
        <w:pStyle w:val="Akapitzlist"/>
        <w:numPr>
          <w:ilvl w:val="6"/>
          <w:numId w:val="15"/>
        </w:numPr>
        <w:spacing w:after="0" w:line="360" w:lineRule="auto"/>
        <w:ind w:left="426" w:hanging="284"/>
        <w:jc w:val="both"/>
        <w:rPr>
          <w:rFonts w:ascii="Arial" w:hAnsi="Arial" w:cs="Arial"/>
          <w:sz w:val="24"/>
          <w:szCs w:val="24"/>
        </w:rPr>
      </w:pPr>
      <w:r w:rsidRPr="00860958">
        <w:rPr>
          <w:rFonts w:ascii="Arial" w:hAnsi="Arial" w:cs="Arial"/>
          <w:b/>
          <w:sz w:val="24"/>
          <w:szCs w:val="24"/>
          <w:u w:val="single"/>
        </w:rPr>
        <w:t>Ty</w:t>
      </w:r>
      <w:r w:rsidRPr="00860958">
        <w:rPr>
          <w:rFonts w:ascii="Arial" w:hAnsi="Arial" w:cs="Arial"/>
          <w:b/>
          <w:sz w:val="24"/>
          <w:szCs w:val="24"/>
          <w:u w:val="single"/>
          <w:lang w:eastAsia="pl-PL"/>
        </w:rPr>
        <w:t>py wskaźników a moment pomiaru:</w:t>
      </w:r>
    </w:p>
    <w:p w:rsidR="005826C9" w:rsidRPr="00860958" w:rsidRDefault="005906B0" w:rsidP="005B2016">
      <w:pPr>
        <w:spacing w:after="0" w:line="360" w:lineRule="auto"/>
        <w:ind w:left="426"/>
        <w:jc w:val="both"/>
        <w:rPr>
          <w:rFonts w:ascii="Arial" w:hAnsi="Arial" w:cs="Arial"/>
          <w:spacing w:val="-6"/>
          <w:sz w:val="24"/>
          <w:szCs w:val="24"/>
        </w:rPr>
      </w:pPr>
      <w:r w:rsidRPr="00860958">
        <w:rPr>
          <w:rFonts w:ascii="Arial" w:hAnsi="Arial" w:cs="Arial"/>
          <w:bCs/>
          <w:spacing w:val="-6"/>
          <w:sz w:val="24"/>
          <w:szCs w:val="24"/>
        </w:rPr>
        <w:t>1</w:t>
      </w:r>
      <w:r w:rsidRPr="00860958">
        <w:rPr>
          <w:rFonts w:ascii="Arial" w:hAnsi="Arial" w:cs="Arial"/>
          <w:b/>
          <w:bCs/>
          <w:spacing w:val="-6"/>
          <w:sz w:val="24"/>
          <w:szCs w:val="24"/>
        </w:rPr>
        <w:t xml:space="preserve"> </w:t>
      </w:r>
      <w:r w:rsidR="005826C9" w:rsidRPr="00860958">
        <w:rPr>
          <w:rFonts w:ascii="Arial" w:hAnsi="Arial" w:cs="Arial"/>
          <w:b/>
          <w:bCs/>
          <w:spacing w:val="-6"/>
          <w:sz w:val="24"/>
          <w:szCs w:val="24"/>
        </w:rPr>
        <w:t>Wskaźniki produktu</w:t>
      </w:r>
      <w:r w:rsidR="005826C9" w:rsidRPr="00860958">
        <w:rPr>
          <w:rFonts w:ascii="Arial" w:hAnsi="Arial" w:cs="Arial"/>
          <w:spacing w:val="-6"/>
          <w:sz w:val="24"/>
          <w:szCs w:val="24"/>
        </w:rPr>
        <w:t xml:space="preserve"> - dane uczestnika zbierane w momencie rozpoczęcia udziału w</w:t>
      </w:r>
      <w:r w:rsidR="00D95D16" w:rsidRPr="00860958">
        <w:rPr>
          <w:rFonts w:ascii="Arial" w:hAnsi="Arial" w:cs="Arial"/>
          <w:spacing w:val="-6"/>
          <w:sz w:val="24"/>
          <w:szCs w:val="24"/>
        </w:rPr>
        <w:t> </w:t>
      </w:r>
      <w:r w:rsidR="005826C9" w:rsidRPr="00860958">
        <w:rPr>
          <w:rFonts w:ascii="Arial" w:hAnsi="Arial" w:cs="Arial"/>
          <w:spacing w:val="-6"/>
          <w:sz w:val="24"/>
          <w:szCs w:val="24"/>
        </w:rPr>
        <w:t>projekcie.</w:t>
      </w:r>
    </w:p>
    <w:p w:rsidR="005826C9" w:rsidRPr="00860958" w:rsidRDefault="005906B0" w:rsidP="005B2016">
      <w:pPr>
        <w:spacing w:after="0" w:line="360" w:lineRule="auto"/>
        <w:ind w:left="426"/>
        <w:jc w:val="both"/>
        <w:rPr>
          <w:rFonts w:ascii="Arial" w:hAnsi="Arial" w:cs="Arial"/>
          <w:spacing w:val="-6"/>
          <w:sz w:val="24"/>
          <w:szCs w:val="24"/>
        </w:rPr>
      </w:pPr>
      <w:r w:rsidRPr="00860958">
        <w:rPr>
          <w:rFonts w:ascii="Arial" w:hAnsi="Arial" w:cs="Arial"/>
          <w:bCs/>
          <w:spacing w:val="-6"/>
          <w:sz w:val="24"/>
          <w:szCs w:val="24"/>
        </w:rPr>
        <w:t>2</w:t>
      </w:r>
      <w:r w:rsidRPr="00860958">
        <w:rPr>
          <w:rFonts w:ascii="Arial" w:hAnsi="Arial" w:cs="Arial"/>
          <w:b/>
          <w:bCs/>
          <w:spacing w:val="-6"/>
          <w:sz w:val="24"/>
          <w:szCs w:val="24"/>
        </w:rPr>
        <w:t xml:space="preserve"> </w:t>
      </w:r>
      <w:r w:rsidR="005826C9" w:rsidRPr="00860958">
        <w:rPr>
          <w:rFonts w:ascii="Arial" w:hAnsi="Arial" w:cs="Arial"/>
          <w:b/>
          <w:bCs/>
          <w:spacing w:val="-6"/>
          <w:sz w:val="24"/>
          <w:szCs w:val="24"/>
        </w:rPr>
        <w:t>Wskaźniki rezultatu bezpośredniego</w:t>
      </w:r>
      <w:r w:rsidR="005826C9" w:rsidRPr="00860958">
        <w:rPr>
          <w:rFonts w:ascii="Arial" w:hAnsi="Arial" w:cs="Arial"/>
          <w:spacing w:val="-6"/>
          <w:sz w:val="24"/>
          <w:szCs w:val="24"/>
        </w:rPr>
        <w:t xml:space="preserve"> - efekty bezpośrednio po zakończeniu udziału w</w:t>
      </w:r>
      <w:r w:rsidR="00D95D16" w:rsidRPr="00860958">
        <w:rPr>
          <w:rFonts w:ascii="Arial" w:hAnsi="Arial" w:cs="Arial"/>
          <w:spacing w:val="-6"/>
          <w:sz w:val="24"/>
          <w:szCs w:val="24"/>
        </w:rPr>
        <w:t> </w:t>
      </w:r>
      <w:r w:rsidR="005826C9" w:rsidRPr="00860958">
        <w:rPr>
          <w:rFonts w:ascii="Arial" w:hAnsi="Arial" w:cs="Arial"/>
          <w:spacing w:val="-6"/>
          <w:sz w:val="24"/>
          <w:szCs w:val="24"/>
        </w:rPr>
        <w:t>projekcie i mierzone do 4 tygodni od zakończenia udziału przez uczestnika w projekcie.</w:t>
      </w:r>
    </w:p>
    <w:p w:rsidR="00EC20C0" w:rsidRPr="00860958" w:rsidRDefault="005906B0" w:rsidP="005B2016">
      <w:pPr>
        <w:spacing w:after="0" w:line="360" w:lineRule="auto"/>
        <w:ind w:left="426"/>
        <w:jc w:val="both"/>
        <w:rPr>
          <w:rFonts w:ascii="Arial" w:hAnsi="Arial" w:cs="Arial"/>
          <w:sz w:val="24"/>
          <w:szCs w:val="24"/>
          <w:u w:val="single"/>
        </w:rPr>
      </w:pPr>
      <w:r w:rsidRPr="00860958">
        <w:rPr>
          <w:rFonts w:ascii="Arial" w:hAnsi="Arial" w:cs="Arial"/>
          <w:bCs/>
          <w:spacing w:val="-6"/>
          <w:sz w:val="24"/>
          <w:szCs w:val="24"/>
        </w:rPr>
        <w:t>3</w:t>
      </w:r>
      <w:r w:rsidRPr="00860958">
        <w:rPr>
          <w:rFonts w:ascii="Arial" w:hAnsi="Arial" w:cs="Arial"/>
          <w:b/>
          <w:bCs/>
          <w:spacing w:val="-6"/>
          <w:sz w:val="24"/>
          <w:szCs w:val="24"/>
        </w:rPr>
        <w:t xml:space="preserve"> </w:t>
      </w:r>
      <w:r w:rsidR="005826C9" w:rsidRPr="00860958">
        <w:rPr>
          <w:rFonts w:ascii="Arial" w:hAnsi="Arial" w:cs="Arial"/>
          <w:b/>
          <w:bCs/>
          <w:spacing w:val="-6"/>
          <w:sz w:val="24"/>
          <w:szCs w:val="24"/>
        </w:rPr>
        <w:t>Wskaźniki rezultatu długoterminowego</w:t>
      </w:r>
      <w:r w:rsidR="005826C9" w:rsidRPr="00860958">
        <w:rPr>
          <w:rFonts w:ascii="Arial" w:hAnsi="Arial" w:cs="Arial"/>
          <w:spacing w:val="-6"/>
          <w:sz w:val="24"/>
          <w:szCs w:val="24"/>
        </w:rPr>
        <w:t xml:space="preserve"> - </w:t>
      </w:r>
      <w:r w:rsidR="005826C9" w:rsidRPr="00860958">
        <w:rPr>
          <w:rFonts w:ascii="Arial" w:hAnsi="Arial" w:cs="Arial"/>
          <w:sz w:val="24"/>
          <w:szCs w:val="24"/>
        </w:rPr>
        <w:t xml:space="preserve">odnoszą się do sytuacji uczestnika po upływie co najmniej 4 tygodni </w:t>
      </w:r>
      <w:r w:rsidR="005826C9" w:rsidRPr="00860958">
        <w:rPr>
          <w:rFonts w:ascii="Arial" w:hAnsi="Arial" w:cs="Arial"/>
          <w:spacing w:val="-6"/>
          <w:sz w:val="24"/>
          <w:szCs w:val="24"/>
        </w:rPr>
        <w:t>od zakończenia udziału przez uczestnika w projekcie</w:t>
      </w:r>
      <w:r w:rsidR="005826C9" w:rsidRPr="00860958">
        <w:rPr>
          <w:rFonts w:ascii="Arial" w:hAnsi="Arial" w:cs="Arial"/>
          <w:sz w:val="24"/>
          <w:szCs w:val="24"/>
        </w:rPr>
        <w:t>, przy czym we Wspólnej Liście Wskaźników Kluczowych 2014 - 2020 (WLWK 2014 - 2020) stosuje się okres sześciu miesięcy lub dłuższy w zależności od specyfiki wsparcia i oczekiwanej zmiany. Dane do wskaźników długoterminowych, co do zasady, nie są uzyskiwane w ramach monitorowania realizacji projektu (wyjątki są wskazane w załączniku zawierającym WLWK 2014 -2020), ale wyliczane są przy pomocy ewaluacji/analiz realizowanych na reprezentatywnej próbie uczestników projektów lub na pods</w:t>
      </w:r>
      <w:r w:rsidR="00EC20C0" w:rsidRPr="00860958">
        <w:rPr>
          <w:rFonts w:ascii="Arial" w:hAnsi="Arial" w:cs="Arial"/>
          <w:sz w:val="24"/>
          <w:szCs w:val="24"/>
        </w:rPr>
        <w:t>tawie danych administracyjnych.</w:t>
      </w:r>
    </w:p>
    <w:p w:rsidR="00EC20C0" w:rsidRPr="00860958" w:rsidRDefault="00EC20C0" w:rsidP="005B2016">
      <w:pPr>
        <w:spacing w:after="0" w:line="360" w:lineRule="auto"/>
        <w:ind w:left="1108"/>
        <w:jc w:val="both"/>
        <w:rPr>
          <w:rFonts w:ascii="Arial" w:hAnsi="Arial" w:cs="Arial"/>
          <w:b/>
          <w:bCs/>
          <w:spacing w:val="-6"/>
          <w:sz w:val="24"/>
          <w:szCs w:val="24"/>
        </w:rPr>
      </w:pPr>
    </w:p>
    <w:p w:rsidR="005826C9" w:rsidRPr="00860958" w:rsidRDefault="005826C9" w:rsidP="00355EFF">
      <w:pPr>
        <w:pStyle w:val="Akapitzlist"/>
        <w:numPr>
          <w:ilvl w:val="6"/>
          <w:numId w:val="15"/>
        </w:numPr>
        <w:spacing w:after="0" w:line="360" w:lineRule="auto"/>
        <w:ind w:left="426" w:hanging="284"/>
        <w:jc w:val="both"/>
        <w:rPr>
          <w:rFonts w:ascii="Arial" w:hAnsi="Arial" w:cs="Arial"/>
          <w:sz w:val="24"/>
          <w:szCs w:val="24"/>
          <w:u w:val="single"/>
        </w:rPr>
      </w:pPr>
      <w:r w:rsidRPr="00860958">
        <w:rPr>
          <w:rFonts w:ascii="Arial" w:hAnsi="Arial" w:cs="Arial"/>
          <w:b/>
          <w:sz w:val="24"/>
          <w:szCs w:val="24"/>
          <w:u w:val="single"/>
          <w:lang w:eastAsia="pl-PL"/>
        </w:rPr>
        <w:t>Miejsce wskaźników w projekcie – umowa/ wniosek aplikacyjny:</w:t>
      </w:r>
    </w:p>
    <w:p w:rsidR="005826C9" w:rsidRPr="00860958" w:rsidRDefault="005826C9" w:rsidP="00355EFF">
      <w:pPr>
        <w:pStyle w:val="Akapitzlist"/>
        <w:numPr>
          <w:ilvl w:val="0"/>
          <w:numId w:val="6"/>
        </w:numPr>
        <w:spacing w:after="0" w:line="360" w:lineRule="auto"/>
        <w:jc w:val="both"/>
        <w:rPr>
          <w:rFonts w:ascii="Arial" w:hAnsi="Arial" w:cs="Arial"/>
          <w:spacing w:val="-6"/>
          <w:sz w:val="24"/>
          <w:szCs w:val="24"/>
        </w:rPr>
      </w:pPr>
      <w:r w:rsidRPr="00860958">
        <w:rPr>
          <w:rFonts w:ascii="Arial" w:hAnsi="Arial" w:cs="Arial"/>
          <w:spacing w:val="-6"/>
          <w:sz w:val="24"/>
          <w:szCs w:val="24"/>
        </w:rPr>
        <w:t>Wskaźniki stanowią część umowy o dofinansowanie - beneficjent ma obowiązek wyboru spośród wskaźników  wskazanych w Regulaminie</w:t>
      </w:r>
      <w:r w:rsidR="00EC20C0" w:rsidRPr="00860958">
        <w:rPr>
          <w:rFonts w:ascii="Arial" w:hAnsi="Arial" w:cs="Arial"/>
          <w:spacing w:val="-6"/>
          <w:sz w:val="24"/>
          <w:szCs w:val="24"/>
        </w:rPr>
        <w:t xml:space="preserve"> Konkursu</w:t>
      </w:r>
      <w:r w:rsidRPr="00860958">
        <w:rPr>
          <w:rFonts w:ascii="Arial" w:hAnsi="Arial" w:cs="Arial"/>
          <w:spacing w:val="-6"/>
          <w:sz w:val="24"/>
          <w:szCs w:val="24"/>
        </w:rPr>
        <w:t>.</w:t>
      </w:r>
    </w:p>
    <w:p w:rsidR="005826C9" w:rsidRPr="00860958" w:rsidRDefault="005826C9" w:rsidP="00355EFF">
      <w:pPr>
        <w:numPr>
          <w:ilvl w:val="0"/>
          <w:numId w:val="6"/>
        </w:numPr>
        <w:spacing w:after="0" w:line="360" w:lineRule="auto"/>
        <w:jc w:val="both"/>
        <w:rPr>
          <w:rFonts w:ascii="Arial" w:hAnsi="Arial" w:cs="Arial"/>
          <w:spacing w:val="-6"/>
          <w:sz w:val="24"/>
          <w:szCs w:val="24"/>
        </w:rPr>
      </w:pPr>
      <w:r w:rsidRPr="00860958">
        <w:rPr>
          <w:rFonts w:ascii="Arial" w:hAnsi="Arial" w:cs="Arial"/>
          <w:spacing w:val="-6"/>
          <w:sz w:val="24"/>
          <w:szCs w:val="24"/>
        </w:rPr>
        <w:t>W każdej umowie należy uwzględnić obowiązek monitorowania przez beneficjenta wszystkich wskaźników hory</w:t>
      </w:r>
      <w:r w:rsidR="00D43EE8" w:rsidRPr="00860958">
        <w:rPr>
          <w:rFonts w:ascii="Arial" w:hAnsi="Arial" w:cs="Arial"/>
          <w:spacing w:val="-6"/>
          <w:sz w:val="24"/>
          <w:szCs w:val="24"/>
        </w:rPr>
        <w:t>zontalnych wskazanych w Tabeli 2</w:t>
      </w:r>
      <w:r w:rsidRPr="00860958">
        <w:rPr>
          <w:rFonts w:ascii="Arial" w:hAnsi="Arial" w:cs="Arial"/>
          <w:spacing w:val="-6"/>
          <w:sz w:val="24"/>
          <w:szCs w:val="24"/>
        </w:rPr>
        <w:t xml:space="preserve"> w punkcie </w:t>
      </w:r>
      <w:r w:rsidR="005906B0" w:rsidRPr="00860958">
        <w:rPr>
          <w:rFonts w:ascii="Arial" w:hAnsi="Arial" w:cs="Arial"/>
          <w:spacing w:val="-6"/>
          <w:sz w:val="24"/>
          <w:szCs w:val="24"/>
        </w:rPr>
        <w:t>3.3</w:t>
      </w:r>
      <w:r w:rsidRPr="00860958">
        <w:rPr>
          <w:rFonts w:ascii="Arial" w:hAnsi="Arial" w:cs="Arial"/>
          <w:spacing w:val="-6"/>
          <w:sz w:val="24"/>
          <w:szCs w:val="24"/>
        </w:rPr>
        <w:t xml:space="preserve"> Regulaminu</w:t>
      </w:r>
      <w:r w:rsidR="00EC20C0" w:rsidRPr="00860958">
        <w:rPr>
          <w:rFonts w:ascii="Arial" w:hAnsi="Arial" w:cs="Arial"/>
          <w:spacing w:val="-6"/>
          <w:sz w:val="24"/>
          <w:szCs w:val="24"/>
        </w:rPr>
        <w:t xml:space="preserve"> Konkursu</w:t>
      </w:r>
      <w:r w:rsidRPr="00860958">
        <w:rPr>
          <w:rFonts w:ascii="Arial" w:hAnsi="Arial" w:cs="Arial"/>
          <w:spacing w:val="-6"/>
          <w:sz w:val="24"/>
          <w:szCs w:val="24"/>
        </w:rPr>
        <w:t>.</w:t>
      </w:r>
    </w:p>
    <w:p w:rsidR="005826C9" w:rsidRPr="00860958" w:rsidRDefault="005826C9" w:rsidP="00355EFF">
      <w:pPr>
        <w:numPr>
          <w:ilvl w:val="0"/>
          <w:numId w:val="6"/>
        </w:numPr>
        <w:spacing w:after="0" w:line="360" w:lineRule="auto"/>
        <w:jc w:val="both"/>
        <w:rPr>
          <w:rFonts w:ascii="Arial" w:hAnsi="Arial" w:cs="Arial"/>
          <w:spacing w:val="-6"/>
          <w:sz w:val="24"/>
          <w:szCs w:val="24"/>
        </w:rPr>
      </w:pPr>
      <w:r w:rsidRPr="00860958">
        <w:rPr>
          <w:rFonts w:ascii="Arial" w:hAnsi="Arial" w:cs="Arial"/>
          <w:spacing w:val="-6"/>
          <w:sz w:val="24"/>
          <w:szCs w:val="24"/>
        </w:rPr>
        <w:t xml:space="preserve">W zależności od rodzaju wskaźnika, jaki beneficjent planuje wybrać we wniosku </w:t>
      </w:r>
      <w:r w:rsidRPr="00860958">
        <w:rPr>
          <w:rFonts w:ascii="Arial" w:hAnsi="Arial" w:cs="Arial"/>
          <w:spacing w:val="-6"/>
          <w:sz w:val="24"/>
          <w:szCs w:val="24"/>
        </w:rPr>
        <w:br/>
        <w:t>o dofinansowanie, pojawią się w umowie o dofinansowanie wskaźniki rezultatu bezpośredniego i produktu</w:t>
      </w:r>
      <w:r w:rsidRPr="00860958">
        <w:rPr>
          <w:rFonts w:ascii="Arial" w:hAnsi="Arial" w:cs="Arial"/>
          <w:spacing w:val="-6"/>
          <w:sz w:val="24"/>
          <w:szCs w:val="24"/>
          <w:vertAlign w:val="superscript"/>
        </w:rPr>
        <w:footnoteReference w:id="12"/>
      </w:r>
      <w:r w:rsidRPr="00860958">
        <w:rPr>
          <w:rFonts w:ascii="Arial" w:hAnsi="Arial" w:cs="Arial"/>
          <w:spacing w:val="-6"/>
          <w:sz w:val="24"/>
          <w:szCs w:val="24"/>
        </w:rPr>
        <w:t xml:space="preserve">. </w:t>
      </w:r>
    </w:p>
    <w:p w:rsidR="005826C9" w:rsidRPr="00860958" w:rsidRDefault="005826C9" w:rsidP="00355EFF">
      <w:pPr>
        <w:pStyle w:val="Akapitzlist"/>
        <w:numPr>
          <w:ilvl w:val="0"/>
          <w:numId w:val="6"/>
        </w:numPr>
        <w:spacing w:after="0" w:line="360" w:lineRule="auto"/>
        <w:jc w:val="both"/>
        <w:rPr>
          <w:rFonts w:ascii="Arial" w:hAnsi="Arial" w:cs="Arial"/>
          <w:b/>
          <w:bCs/>
          <w:spacing w:val="-6"/>
          <w:sz w:val="24"/>
          <w:szCs w:val="24"/>
          <w:lang w:eastAsia="pl-PL"/>
        </w:rPr>
      </w:pPr>
      <w:r w:rsidRPr="00860958">
        <w:rPr>
          <w:rFonts w:ascii="Arial" w:hAnsi="Arial" w:cs="Arial"/>
          <w:b/>
          <w:bCs/>
          <w:spacing w:val="-6"/>
          <w:sz w:val="24"/>
          <w:szCs w:val="24"/>
          <w:lang w:eastAsia="pl-PL"/>
        </w:rPr>
        <w:t>Przed określeniem wskaźników i ich wartości docelowych wnioskodawca powinien zapoznać się z </w:t>
      </w:r>
      <w:r w:rsidRPr="00860958">
        <w:rPr>
          <w:rFonts w:ascii="Arial" w:hAnsi="Arial" w:cs="Arial"/>
          <w:b/>
          <w:bCs/>
          <w:i/>
          <w:iCs/>
          <w:spacing w:val="-6"/>
          <w:sz w:val="24"/>
          <w:szCs w:val="24"/>
          <w:lang w:eastAsia="pl-PL"/>
        </w:rPr>
        <w:t>Tabelą wska</w:t>
      </w:r>
      <w:r w:rsidR="00D14630" w:rsidRPr="00860958">
        <w:rPr>
          <w:rFonts w:ascii="Arial" w:hAnsi="Arial" w:cs="Arial"/>
          <w:b/>
          <w:bCs/>
          <w:i/>
          <w:iCs/>
          <w:spacing w:val="-6"/>
          <w:sz w:val="24"/>
          <w:szCs w:val="24"/>
          <w:lang w:eastAsia="pl-PL"/>
        </w:rPr>
        <w:t>źników rezultatu bezpośredniego</w:t>
      </w:r>
      <w:r w:rsidRPr="00860958">
        <w:rPr>
          <w:rFonts w:ascii="Arial" w:hAnsi="Arial" w:cs="Arial"/>
          <w:b/>
          <w:bCs/>
          <w:i/>
          <w:iCs/>
          <w:spacing w:val="-6"/>
          <w:sz w:val="24"/>
          <w:szCs w:val="24"/>
          <w:lang w:eastAsia="pl-PL"/>
        </w:rPr>
        <w:t xml:space="preserve"> i</w:t>
      </w:r>
      <w:r w:rsidR="00D95D16" w:rsidRPr="00860958">
        <w:rPr>
          <w:rFonts w:ascii="Arial" w:hAnsi="Arial" w:cs="Arial"/>
          <w:b/>
          <w:bCs/>
          <w:i/>
          <w:iCs/>
          <w:spacing w:val="-6"/>
          <w:sz w:val="24"/>
          <w:szCs w:val="24"/>
          <w:lang w:eastAsia="pl-PL"/>
        </w:rPr>
        <w:t> </w:t>
      </w:r>
      <w:r w:rsidRPr="00860958">
        <w:rPr>
          <w:rFonts w:ascii="Arial" w:hAnsi="Arial" w:cs="Arial"/>
          <w:b/>
          <w:bCs/>
          <w:i/>
          <w:iCs/>
          <w:spacing w:val="-6"/>
          <w:sz w:val="24"/>
          <w:szCs w:val="24"/>
          <w:lang w:eastAsia="pl-PL"/>
        </w:rPr>
        <w:t xml:space="preserve">produktu dla działań i poddziałań </w:t>
      </w:r>
      <w:r w:rsidRPr="00860958">
        <w:rPr>
          <w:rFonts w:ascii="Arial" w:hAnsi="Arial" w:cs="Arial"/>
          <w:b/>
          <w:bCs/>
          <w:spacing w:val="-6"/>
          <w:sz w:val="24"/>
          <w:szCs w:val="24"/>
          <w:lang w:eastAsia="pl-PL"/>
        </w:rPr>
        <w:t>stanowiącą załącznik nr 2 do SZOOP RPO WSL 2014-2020</w:t>
      </w:r>
      <w:r w:rsidR="00B409D9" w:rsidRPr="00860958">
        <w:rPr>
          <w:rFonts w:ascii="Arial" w:hAnsi="Arial" w:cs="Arial"/>
          <w:b/>
          <w:bCs/>
          <w:spacing w:val="-6"/>
          <w:sz w:val="24"/>
          <w:szCs w:val="24"/>
          <w:lang w:eastAsia="pl-PL"/>
        </w:rPr>
        <w:t xml:space="preserve"> oraz WLWK 2014-2020 (zał. nr 14</w:t>
      </w:r>
      <w:r w:rsidRPr="00860958">
        <w:rPr>
          <w:rFonts w:ascii="Arial" w:hAnsi="Arial" w:cs="Arial"/>
          <w:b/>
          <w:bCs/>
          <w:spacing w:val="-6"/>
          <w:sz w:val="24"/>
          <w:szCs w:val="24"/>
          <w:lang w:eastAsia="pl-PL"/>
        </w:rPr>
        <w:t xml:space="preserve"> do Regulaminu</w:t>
      </w:r>
      <w:r w:rsidR="00EC20C0" w:rsidRPr="00860958">
        <w:rPr>
          <w:rFonts w:ascii="Arial" w:hAnsi="Arial" w:cs="Arial"/>
          <w:b/>
          <w:bCs/>
          <w:spacing w:val="-6"/>
          <w:sz w:val="24"/>
          <w:szCs w:val="24"/>
          <w:lang w:eastAsia="pl-PL"/>
        </w:rPr>
        <w:t xml:space="preserve"> konkursu</w:t>
      </w:r>
      <w:r w:rsidRPr="00860958">
        <w:rPr>
          <w:rFonts w:ascii="Arial" w:hAnsi="Arial" w:cs="Arial"/>
          <w:b/>
          <w:bCs/>
          <w:spacing w:val="-6"/>
          <w:sz w:val="24"/>
          <w:szCs w:val="24"/>
          <w:lang w:eastAsia="pl-PL"/>
        </w:rPr>
        <w:t>).</w:t>
      </w:r>
    </w:p>
    <w:p w:rsidR="00665230" w:rsidRDefault="00665230" w:rsidP="005B2016">
      <w:pPr>
        <w:spacing w:after="0" w:line="360" w:lineRule="auto"/>
        <w:jc w:val="both"/>
        <w:rPr>
          <w:rFonts w:ascii="Arial" w:hAnsi="Arial" w:cs="Arial"/>
          <w:sz w:val="24"/>
          <w:szCs w:val="24"/>
          <w:lang w:eastAsia="pl-PL"/>
        </w:rPr>
      </w:pPr>
    </w:p>
    <w:p w:rsidR="002A5E88" w:rsidRDefault="002A5E88" w:rsidP="005B2016">
      <w:pPr>
        <w:spacing w:after="0" w:line="360" w:lineRule="auto"/>
        <w:jc w:val="both"/>
        <w:rPr>
          <w:rFonts w:ascii="Arial" w:hAnsi="Arial" w:cs="Arial"/>
          <w:sz w:val="24"/>
          <w:szCs w:val="24"/>
          <w:lang w:eastAsia="pl-PL"/>
        </w:rPr>
      </w:pPr>
    </w:p>
    <w:p w:rsidR="002A5E88" w:rsidRPr="00860958" w:rsidRDefault="002A5E88" w:rsidP="005B2016">
      <w:pPr>
        <w:spacing w:after="0" w:line="360" w:lineRule="auto"/>
        <w:jc w:val="both"/>
        <w:rPr>
          <w:rFonts w:ascii="Arial" w:hAnsi="Arial" w:cs="Arial"/>
          <w:sz w:val="24"/>
          <w:szCs w:val="24"/>
          <w:lang w:eastAsia="pl-PL"/>
        </w:rPr>
      </w:pPr>
    </w:p>
    <w:p w:rsidR="00610BDC" w:rsidRPr="00860958" w:rsidRDefault="00610BDC" w:rsidP="00610BDC">
      <w:pPr>
        <w:spacing w:after="0" w:line="360" w:lineRule="auto"/>
        <w:jc w:val="center"/>
        <w:rPr>
          <w:rFonts w:ascii="Arial" w:hAnsi="Arial" w:cs="Arial"/>
          <w:b/>
          <w:sz w:val="24"/>
          <w:szCs w:val="24"/>
        </w:rPr>
      </w:pPr>
      <w:r w:rsidRPr="00860958">
        <w:rPr>
          <w:rFonts w:ascii="Arial" w:hAnsi="Arial" w:cs="Arial"/>
          <w:b/>
          <w:sz w:val="24"/>
          <w:szCs w:val="24"/>
        </w:rPr>
        <w:t>UWAGA!</w:t>
      </w:r>
    </w:p>
    <w:p w:rsidR="002B2A66" w:rsidRPr="00860958" w:rsidRDefault="00610BDC" w:rsidP="00610BDC">
      <w:pPr>
        <w:pStyle w:val="Akapitzlist"/>
        <w:spacing w:after="0" w:line="360" w:lineRule="auto"/>
        <w:ind w:left="0"/>
        <w:jc w:val="both"/>
        <w:rPr>
          <w:rFonts w:ascii="Arial" w:hAnsi="Arial" w:cs="Arial"/>
          <w:spacing w:val="-6"/>
          <w:sz w:val="24"/>
          <w:szCs w:val="24"/>
          <w:lang w:eastAsia="pl-PL"/>
        </w:rPr>
      </w:pPr>
      <w:r w:rsidRPr="00860958">
        <w:rPr>
          <w:rFonts w:ascii="Arial" w:hAnsi="Arial" w:cs="Arial"/>
          <w:sz w:val="24"/>
          <w:szCs w:val="24"/>
        </w:rPr>
        <w:t>Wnioskodawca powinien określić wartości wskaźników odpowiednio do wartości projektu oraz specyfiki danego Działania / Poddziałania</w:t>
      </w:r>
    </w:p>
    <w:p w:rsidR="00610BDC" w:rsidRPr="00860958" w:rsidRDefault="00610BDC" w:rsidP="005B2016">
      <w:pPr>
        <w:pStyle w:val="Akapitzlist"/>
        <w:spacing w:after="0" w:line="360" w:lineRule="auto"/>
        <w:ind w:left="0"/>
        <w:jc w:val="both"/>
        <w:rPr>
          <w:rFonts w:ascii="Arial" w:hAnsi="Arial" w:cs="Arial"/>
          <w:spacing w:val="-6"/>
          <w:sz w:val="24"/>
          <w:szCs w:val="24"/>
          <w:lang w:eastAsia="pl-PL"/>
        </w:rPr>
      </w:pPr>
    </w:p>
    <w:p w:rsidR="00610BDC" w:rsidRPr="00860958" w:rsidRDefault="00610BDC" w:rsidP="005B2016">
      <w:pPr>
        <w:pStyle w:val="Akapitzlist"/>
        <w:spacing w:after="0" w:line="360" w:lineRule="auto"/>
        <w:ind w:left="0"/>
        <w:jc w:val="both"/>
        <w:rPr>
          <w:rFonts w:ascii="Arial" w:hAnsi="Arial" w:cs="Arial"/>
          <w:spacing w:val="-6"/>
          <w:sz w:val="24"/>
          <w:szCs w:val="24"/>
          <w:lang w:eastAsia="pl-PL"/>
        </w:rPr>
      </w:pPr>
    </w:p>
    <w:p w:rsidR="00DE6ECD" w:rsidRPr="00860958" w:rsidRDefault="00DE6ECD" w:rsidP="00355EFF">
      <w:pPr>
        <w:pStyle w:val="Akapitzlist"/>
        <w:numPr>
          <w:ilvl w:val="0"/>
          <w:numId w:val="15"/>
        </w:numPr>
        <w:autoSpaceDE w:val="0"/>
        <w:autoSpaceDN w:val="0"/>
        <w:adjustRightInd w:val="0"/>
        <w:spacing w:after="0" w:line="360" w:lineRule="auto"/>
        <w:rPr>
          <w:rFonts w:ascii="Arial" w:hAnsi="Arial" w:cs="Arial"/>
          <w:b/>
          <w:bCs/>
          <w:iCs/>
          <w:sz w:val="24"/>
          <w:szCs w:val="24"/>
        </w:rPr>
      </w:pPr>
      <w:r w:rsidRPr="00860958">
        <w:rPr>
          <w:rFonts w:ascii="Arial" w:hAnsi="Arial" w:cs="Arial"/>
          <w:b/>
          <w:bCs/>
          <w:iCs/>
          <w:sz w:val="24"/>
          <w:szCs w:val="24"/>
        </w:rPr>
        <w:t>W zakresie wymagań czasowych:</w:t>
      </w:r>
    </w:p>
    <w:p w:rsidR="004A6F9F" w:rsidRPr="00860958" w:rsidRDefault="004A6F9F" w:rsidP="005B2016">
      <w:pPr>
        <w:pStyle w:val="Akapitzlist"/>
        <w:autoSpaceDE w:val="0"/>
        <w:autoSpaceDN w:val="0"/>
        <w:adjustRightInd w:val="0"/>
        <w:spacing w:after="0" w:line="360" w:lineRule="auto"/>
        <w:ind w:left="1080"/>
        <w:rPr>
          <w:rFonts w:ascii="Arial" w:hAnsi="Arial" w:cs="Arial"/>
          <w:b/>
          <w:bCs/>
          <w:iCs/>
          <w:sz w:val="24"/>
          <w:szCs w:val="24"/>
        </w:rPr>
      </w:pPr>
    </w:p>
    <w:p w:rsidR="00DE6ECD" w:rsidRPr="00860958" w:rsidRDefault="00DE6ECD" w:rsidP="00355EFF">
      <w:pPr>
        <w:pStyle w:val="Akapitzlist"/>
        <w:numPr>
          <w:ilvl w:val="2"/>
          <w:numId w:val="7"/>
        </w:numPr>
        <w:spacing w:after="0" w:line="360" w:lineRule="auto"/>
        <w:ind w:left="357" w:hanging="357"/>
        <w:jc w:val="both"/>
        <w:rPr>
          <w:rFonts w:ascii="Arial" w:hAnsi="Arial" w:cs="Arial"/>
          <w:spacing w:val="-6"/>
          <w:sz w:val="24"/>
          <w:szCs w:val="24"/>
          <w:lang w:eastAsia="pl-PL"/>
        </w:rPr>
      </w:pPr>
      <w:r w:rsidRPr="00860958">
        <w:rPr>
          <w:rFonts w:ascii="Arial" w:hAnsi="Arial" w:cs="Arial"/>
          <w:spacing w:val="-4"/>
          <w:sz w:val="24"/>
          <w:szCs w:val="24"/>
        </w:rPr>
        <w:t>Podmiot wnioskujący o dofinansowanie określa datę rozpoczęcia i zakończenia realizacji projektu, mając na uwadze, iż okres realizacji projektu jest tożsamy z okresem, w którym poniesione wydatki mogą zostać uznane za kwalifikowalne.</w:t>
      </w:r>
    </w:p>
    <w:p w:rsidR="00DE6ECD" w:rsidRPr="00860958" w:rsidRDefault="00DE6ECD" w:rsidP="00355EFF">
      <w:pPr>
        <w:pStyle w:val="Akapitzlist"/>
        <w:numPr>
          <w:ilvl w:val="2"/>
          <w:numId w:val="7"/>
        </w:numPr>
        <w:spacing w:after="0" w:line="360" w:lineRule="auto"/>
        <w:ind w:left="357" w:hanging="357"/>
        <w:jc w:val="both"/>
        <w:rPr>
          <w:rFonts w:ascii="Arial" w:hAnsi="Arial" w:cs="Arial"/>
          <w:spacing w:val="-6"/>
          <w:sz w:val="24"/>
          <w:szCs w:val="24"/>
          <w:lang w:eastAsia="pl-PL"/>
        </w:rPr>
      </w:pPr>
      <w:r w:rsidRPr="00860958">
        <w:rPr>
          <w:rFonts w:ascii="Arial" w:hAnsi="Arial" w:cs="Arial"/>
          <w:spacing w:val="-6"/>
          <w:sz w:val="24"/>
          <w:szCs w:val="24"/>
          <w:lang w:eastAsia="pl-PL"/>
        </w:rPr>
        <w:t xml:space="preserve">Zgodnie z zapisami szczegółowego kryterium dostępu: </w:t>
      </w:r>
    </w:p>
    <w:p w:rsidR="00B409D9" w:rsidRPr="00860958" w:rsidRDefault="00B409D9" w:rsidP="005B2016">
      <w:pPr>
        <w:pStyle w:val="Akapitzlist"/>
        <w:spacing w:after="0" w:line="360" w:lineRule="auto"/>
        <w:ind w:left="360"/>
        <w:jc w:val="both"/>
        <w:rPr>
          <w:rFonts w:ascii="Arial" w:hAnsi="Arial" w:cs="Arial"/>
          <w:b/>
          <w:spacing w:val="-6"/>
          <w:sz w:val="24"/>
          <w:szCs w:val="24"/>
          <w:lang w:eastAsia="pl-PL"/>
        </w:rPr>
      </w:pPr>
      <w:r w:rsidRPr="00860958">
        <w:rPr>
          <w:rFonts w:ascii="Arial" w:hAnsi="Arial" w:cs="Arial"/>
          <w:b/>
          <w:spacing w:val="-6"/>
          <w:sz w:val="24"/>
          <w:szCs w:val="24"/>
          <w:lang w:eastAsia="pl-PL"/>
        </w:rPr>
        <w:t>Okres realizacji projektu wskazany we wniosku o dofinansowanie projektu na etapie ubiegania się o dofinansowanie nie przekracza 36 miesięcy.</w:t>
      </w:r>
    </w:p>
    <w:p w:rsidR="00B409D9" w:rsidRPr="00860958" w:rsidRDefault="00B409D9" w:rsidP="005B2016">
      <w:pPr>
        <w:pStyle w:val="Akapitzlist"/>
        <w:spacing w:after="0" w:line="360" w:lineRule="auto"/>
        <w:ind w:left="360"/>
        <w:jc w:val="both"/>
        <w:rPr>
          <w:rFonts w:ascii="Arial" w:hAnsi="Arial" w:cs="Arial"/>
          <w:spacing w:val="-4"/>
          <w:sz w:val="24"/>
          <w:szCs w:val="24"/>
        </w:rPr>
      </w:pPr>
      <w:r w:rsidRPr="00860958">
        <w:rPr>
          <w:rFonts w:ascii="Arial" w:hAnsi="Arial" w:cs="Arial"/>
          <w:spacing w:val="-4"/>
          <w:sz w:val="24"/>
          <w:szCs w:val="24"/>
        </w:rPr>
        <w:t>Wydłużony do 36 miesięcy czas realizacji projektu pozwoli wnioskodawcom efektywnie zaplanować zadania w ramach projektu, a co za tym idzie również planować wydatki, co wpłynie pozytywnie na sposób jego realizacji i rozliczania. Wskazany okres pozwoli również na podjęcie odpowiednich działań zaradczych w przypadku trudności w realizacji projektu.</w:t>
      </w:r>
    </w:p>
    <w:p w:rsidR="00DE6ECD" w:rsidRPr="00860958" w:rsidRDefault="00DE6ECD" w:rsidP="00355EFF">
      <w:pPr>
        <w:pStyle w:val="Akapitzlist"/>
        <w:numPr>
          <w:ilvl w:val="2"/>
          <w:numId w:val="7"/>
        </w:numPr>
        <w:spacing w:after="0" w:line="360" w:lineRule="auto"/>
        <w:ind w:left="357" w:hanging="357"/>
        <w:jc w:val="both"/>
        <w:rPr>
          <w:rFonts w:ascii="Arial" w:hAnsi="Arial" w:cs="Arial"/>
          <w:spacing w:val="-6"/>
          <w:sz w:val="24"/>
          <w:szCs w:val="24"/>
          <w:lang w:eastAsia="pl-PL"/>
        </w:rPr>
      </w:pPr>
      <w:r w:rsidRPr="00860958">
        <w:rPr>
          <w:rFonts w:ascii="Arial" w:hAnsi="Arial" w:cs="Arial"/>
          <w:spacing w:val="-6"/>
          <w:sz w:val="24"/>
          <w:szCs w:val="24"/>
          <w:lang w:eastAsia="pl-PL"/>
        </w:rPr>
        <w:t xml:space="preserve">Wskazany przez wnioskodawcę w pkt. VIII wniosku o dofinansowanie okres realizacji projektu jest zarówno rzeczowym, jak i finansowym okresem realizacji. </w:t>
      </w:r>
    </w:p>
    <w:p w:rsidR="00DE6ECD" w:rsidRPr="00860958" w:rsidRDefault="00DE6ECD" w:rsidP="00355EFF">
      <w:pPr>
        <w:pStyle w:val="Akapitzlist"/>
        <w:numPr>
          <w:ilvl w:val="2"/>
          <w:numId w:val="7"/>
        </w:numPr>
        <w:spacing w:after="0" w:line="360" w:lineRule="auto"/>
        <w:ind w:left="357" w:hanging="357"/>
        <w:jc w:val="both"/>
        <w:rPr>
          <w:rFonts w:ascii="Arial" w:hAnsi="Arial" w:cs="Arial"/>
          <w:spacing w:val="-6"/>
          <w:sz w:val="24"/>
          <w:szCs w:val="24"/>
          <w:lang w:eastAsia="pl-PL"/>
        </w:rPr>
      </w:pPr>
      <w:r w:rsidRPr="00860958">
        <w:rPr>
          <w:rFonts w:ascii="Arial" w:hAnsi="Arial" w:cs="Arial"/>
          <w:spacing w:val="-6"/>
          <w:sz w:val="24"/>
          <w:szCs w:val="24"/>
          <w:lang w:eastAsia="pl-PL"/>
        </w:rPr>
        <w:t>Przy określaniu daty rozpoczęcia realizacji projektu należy uwzględnić czas trwania procedury konkursowej – IOK szacuje, że średni czas upływający od daty zakończenia naboru wniosków do podpisania umowy o dofinansowanie projektu wyniesie około 6 miesięcy.</w:t>
      </w:r>
    </w:p>
    <w:p w:rsidR="00DE6ECD" w:rsidRPr="00860958" w:rsidRDefault="00DE6ECD" w:rsidP="005B2016">
      <w:pPr>
        <w:spacing w:after="0" w:line="360" w:lineRule="auto"/>
        <w:jc w:val="both"/>
        <w:rPr>
          <w:rFonts w:ascii="Arial" w:hAnsi="Arial" w:cs="Arial"/>
          <w:sz w:val="24"/>
          <w:szCs w:val="24"/>
        </w:rPr>
      </w:pPr>
    </w:p>
    <w:p w:rsidR="00DE6ECD" w:rsidRPr="00860958" w:rsidRDefault="00DE6ECD" w:rsidP="00355EFF">
      <w:pPr>
        <w:pStyle w:val="Akapitzlist"/>
        <w:numPr>
          <w:ilvl w:val="0"/>
          <w:numId w:val="15"/>
        </w:numPr>
        <w:autoSpaceDE w:val="0"/>
        <w:autoSpaceDN w:val="0"/>
        <w:adjustRightInd w:val="0"/>
        <w:spacing w:after="0" w:line="360" w:lineRule="auto"/>
        <w:rPr>
          <w:rFonts w:ascii="Arial" w:hAnsi="Arial" w:cs="Arial"/>
          <w:b/>
          <w:bCs/>
          <w:iCs/>
          <w:sz w:val="24"/>
          <w:szCs w:val="24"/>
        </w:rPr>
      </w:pPr>
      <w:r w:rsidRPr="00860958">
        <w:rPr>
          <w:rFonts w:ascii="Arial" w:hAnsi="Arial" w:cs="Arial"/>
          <w:b/>
          <w:bCs/>
          <w:iCs/>
          <w:sz w:val="24"/>
          <w:szCs w:val="24"/>
        </w:rPr>
        <w:t>W zakresie wyodrębnionej ewidencji wydatków:</w:t>
      </w:r>
    </w:p>
    <w:p w:rsidR="00DE6ECD" w:rsidRPr="00860958" w:rsidRDefault="00DE6ECD" w:rsidP="00355EFF">
      <w:pPr>
        <w:pStyle w:val="Akapitzlist"/>
        <w:numPr>
          <w:ilvl w:val="0"/>
          <w:numId w:val="8"/>
        </w:numPr>
        <w:spacing w:after="0" w:line="360" w:lineRule="auto"/>
        <w:ind w:left="357" w:hanging="357"/>
        <w:jc w:val="both"/>
        <w:rPr>
          <w:rFonts w:ascii="Arial" w:hAnsi="Arial" w:cs="Arial"/>
          <w:spacing w:val="-6"/>
          <w:sz w:val="24"/>
          <w:szCs w:val="24"/>
        </w:rPr>
      </w:pPr>
      <w:r w:rsidRPr="00860958">
        <w:rPr>
          <w:rFonts w:ascii="Arial" w:hAnsi="Arial" w:cs="Arial"/>
          <w:spacing w:val="-6"/>
          <w:sz w:val="24"/>
          <w:szCs w:val="24"/>
        </w:rPr>
        <w:t>Wnioskodawca zobowiązuje się do prowadzenia wyodrębnionej ewidencji wydatków projektu w sposób przejrzysty, tak, aby możliwa była identyfikacja poszczególnych operacji związanych z projektem, z wyłączeniem kosztów pośrednich i stawek jednostkowych.</w:t>
      </w:r>
    </w:p>
    <w:p w:rsidR="00DE6ECD" w:rsidRPr="00860958" w:rsidRDefault="00DE6ECD" w:rsidP="00355EFF">
      <w:pPr>
        <w:pStyle w:val="Akapitzlist"/>
        <w:numPr>
          <w:ilvl w:val="0"/>
          <w:numId w:val="8"/>
        </w:numPr>
        <w:spacing w:after="0" w:line="360" w:lineRule="auto"/>
        <w:ind w:left="357" w:hanging="357"/>
        <w:jc w:val="both"/>
        <w:rPr>
          <w:rFonts w:ascii="Arial" w:hAnsi="Arial" w:cs="Arial"/>
          <w:spacing w:val="-6"/>
          <w:sz w:val="24"/>
          <w:szCs w:val="24"/>
        </w:rPr>
      </w:pPr>
      <w:r w:rsidRPr="00860958">
        <w:rPr>
          <w:rFonts w:ascii="Arial" w:hAnsi="Arial" w:cs="Arial"/>
          <w:spacing w:val="-6"/>
          <w:sz w:val="24"/>
          <w:szCs w:val="24"/>
        </w:rPr>
        <w:t>Obowiązek ten dotyczy każdego z Partnerów, w zakresie tej części Projektu, za której realizację odpowiada dany Partner.</w:t>
      </w:r>
    </w:p>
    <w:p w:rsidR="00DE6ECD" w:rsidRPr="00860958" w:rsidRDefault="00DE6ECD" w:rsidP="00355EFF">
      <w:pPr>
        <w:pStyle w:val="Akapitzlist"/>
        <w:numPr>
          <w:ilvl w:val="0"/>
          <w:numId w:val="15"/>
        </w:numPr>
        <w:autoSpaceDE w:val="0"/>
        <w:autoSpaceDN w:val="0"/>
        <w:adjustRightInd w:val="0"/>
        <w:spacing w:after="0" w:line="360" w:lineRule="auto"/>
        <w:rPr>
          <w:rFonts w:ascii="Arial" w:hAnsi="Arial" w:cs="Arial"/>
          <w:b/>
          <w:bCs/>
          <w:iCs/>
          <w:sz w:val="24"/>
          <w:szCs w:val="24"/>
        </w:rPr>
      </w:pPr>
      <w:r w:rsidRPr="00860958">
        <w:rPr>
          <w:rFonts w:ascii="Arial" w:hAnsi="Arial" w:cs="Arial"/>
          <w:b/>
          <w:bCs/>
          <w:iCs/>
          <w:sz w:val="24"/>
          <w:szCs w:val="24"/>
        </w:rPr>
        <w:t>W zakresie zabezpieczenia prawidłowej realizacji umowy:</w:t>
      </w:r>
    </w:p>
    <w:p w:rsidR="00DE6ECD" w:rsidRPr="00860958" w:rsidRDefault="00DE6ECD" w:rsidP="00355EFF">
      <w:pPr>
        <w:pStyle w:val="Akapitzlist"/>
        <w:numPr>
          <w:ilvl w:val="0"/>
          <w:numId w:val="22"/>
        </w:numPr>
        <w:spacing w:after="0" w:line="360" w:lineRule="auto"/>
        <w:jc w:val="both"/>
        <w:rPr>
          <w:rFonts w:ascii="Arial" w:hAnsi="Arial" w:cs="Arial"/>
          <w:sz w:val="24"/>
          <w:szCs w:val="24"/>
        </w:rPr>
      </w:pPr>
      <w:r w:rsidRPr="00860958">
        <w:rPr>
          <w:rFonts w:ascii="Arial" w:hAnsi="Arial" w:cs="Arial"/>
          <w:sz w:val="24"/>
          <w:szCs w:val="24"/>
        </w:rPr>
        <w:t>Zabezpieczeniem prawidłowej realizacji umowy o do</w:t>
      </w:r>
      <w:r w:rsidR="002025CD" w:rsidRPr="00860958">
        <w:rPr>
          <w:rFonts w:ascii="Arial" w:hAnsi="Arial" w:cs="Arial"/>
          <w:sz w:val="24"/>
          <w:szCs w:val="24"/>
        </w:rPr>
        <w:t xml:space="preserve">finansowanie projektu do kwoty  </w:t>
      </w:r>
      <w:r w:rsidRPr="00860958">
        <w:rPr>
          <w:rFonts w:ascii="Arial" w:hAnsi="Arial" w:cs="Arial"/>
          <w:sz w:val="24"/>
          <w:szCs w:val="24"/>
        </w:rPr>
        <w:t>nieprzekraczającej 10 mln zł jest złożony przez beneficjent</w:t>
      </w:r>
      <w:r w:rsidR="002025CD" w:rsidRPr="00860958">
        <w:rPr>
          <w:rFonts w:ascii="Arial" w:hAnsi="Arial" w:cs="Arial"/>
          <w:sz w:val="24"/>
          <w:szCs w:val="24"/>
        </w:rPr>
        <w:t xml:space="preserve">a w terminie 10 dni roboczych, </w:t>
      </w:r>
      <w:r w:rsidRPr="00860958">
        <w:rPr>
          <w:rFonts w:ascii="Arial" w:hAnsi="Arial" w:cs="Arial"/>
          <w:sz w:val="24"/>
          <w:szCs w:val="24"/>
        </w:rPr>
        <w:t>od dnia podpisania przez obie strony umowy, weksel in blanco wraz z deklaracją wekslową (nie dotyczy Beneficjentów będących jednostkami sektora finansów publicznych). IOK dopuszcza dwa sposoby postępowania:</w:t>
      </w:r>
    </w:p>
    <w:p w:rsidR="00DE6ECD" w:rsidRPr="00860958" w:rsidRDefault="00DE6ECD" w:rsidP="00355EFF">
      <w:pPr>
        <w:pStyle w:val="Akapitzlist"/>
        <w:numPr>
          <w:ilvl w:val="0"/>
          <w:numId w:val="23"/>
        </w:numPr>
        <w:spacing w:after="0" w:line="360" w:lineRule="auto"/>
        <w:jc w:val="both"/>
        <w:rPr>
          <w:rFonts w:ascii="Arial" w:hAnsi="Arial" w:cs="Arial"/>
          <w:sz w:val="24"/>
          <w:szCs w:val="24"/>
        </w:rPr>
      </w:pPr>
      <w:r w:rsidRPr="00860958">
        <w:rPr>
          <w:rFonts w:ascii="Arial" w:hAnsi="Arial" w:cs="Arial"/>
          <w:sz w:val="24"/>
          <w:szCs w:val="24"/>
        </w:rPr>
        <w:t>podpisanie weksla oraz deklaracji wekslowej p</w:t>
      </w:r>
      <w:r w:rsidR="002025CD" w:rsidRPr="00860958">
        <w:rPr>
          <w:rFonts w:ascii="Arial" w:hAnsi="Arial" w:cs="Arial"/>
          <w:sz w:val="24"/>
          <w:szCs w:val="24"/>
        </w:rPr>
        <w:t xml:space="preserve">rzez osoby do tego upoważnione </w:t>
      </w:r>
      <w:r w:rsidRPr="00860958">
        <w:rPr>
          <w:rFonts w:ascii="Arial" w:hAnsi="Arial" w:cs="Arial"/>
          <w:sz w:val="24"/>
          <w:szCs w:val="24"/>
        </w:rPr>
        <w:t>w obecności pracownika IOK w terminie uzgodnionym z IOK, lub</w:t>
      </w:r>
    </w:p>
    <w:p w:rsidR="002025CD" w:rsidRPr="00860958" w:rsidRDefault="00DE6ECD" w:rsidP="00355EFF">
      <w:pPr>
        <w:pStyle w:val="Akapitzlist"/>
        <w:numPr>
          <w:ilvl w:val="0"/>
          <w:numId w:val="23"/>
        </w:numPr>
        <w:spacing w:after="0" w:line="360" w:lineRule="auto"/>
        <w:jc w:val="both"/>
        <w:rPr>
          <w:rFonts w:ascii="Arial" w:hAnsi="Arial" w:cs="Arial"/>
          <w:sz w:val="24"/>
          <w:szCs w:val="24"/>
        </w:rPr>
      </w:pPr>
      <w:r w:rsidRPr="00860958">
        <w:rPr>
          <w:rFonts w:ascii="Arial" w:hAnsi="Arial" w:cs="Arial"/>
          <w:sz w:val="24"/>
          <w:szCs w:val="24"/>
        </w:rPr>
        <w:t>przedstawienie notarialnego poświadczenia autentyczności podpisów na blankiecie weksla oraz prawdziwości danych zawartych w deklaracji wekslowej.</w:t>
      </w:r>
    </w:p>
    <w:p w:rsidR="00B409D9" w:rsidRPr="00860958" w:rsidRDefault="00DE6ECD" w:rsidP="005B2016">
      <w:pPr>
        <w:pStyle w:val="Akapitzlist"/>
        <w:spacing w:after="0" w:line="360" w:lineRule="auto"/>
        <w:jc w:val="both"/>
        <w:rPr>
          <w:rFonts w:ascii="Arial" w:hAnsi="Arial" w:cs="Arial"/>
          <w:sz w:val="24"/>
          <w:szCs w:val="24"/>
        </w:rPr>
      </w:pPr>
      <w:r w:rsidRPr="00860958">
        <w:rPr>
          <w:rFonts w:ascii="Arial" w:hAnsi="Arial" w:cs="Arial"/>
          <w:sz w:val="24"/>
          <w:szCs w:val="24"/>
        </w:rPr>
        <w:t>Koszt zabezpieczenia prawidłowej realizacji umowy, jako koszt pośredni stanowi wydatek kwalifikowalny w projekcie.</w:t>
      </w:r>
    </w:p>
    <w:p w:rsidR="00DE6ECD" w:rsidRPr="00860958" w:rsidRDefault="00DE6ECD" w:rsidP="00355EFF">
      <w:pPr>
        <w:pStyle w:val="Akapitzlist"/>
        <w:numPr>
          <w:ilvl w:val="0"/>
          <w:numId w:val="22"/>
        </w:numPr>
        <w:spacing w:after="0" w:line="360" w:lineRule="auto"/>
        <w:jc w:val="both"/>
        <w:rPr>
          <w:rFonts w:ascii="Arial" w:hAnsi="Arial" w:cs="Arial"/>
          <w:sz w:val="24"/>
          <w:szCs w:val="24"/>
        </w:rPr>
      </w:pPr>
      <w:r w:rsidRPr="00860958">
        <w:rPr>
          <w:rFonts w:ascii="Arial" w:hAnsi="Arial" w:cs="Arial"/>
          <w:sz w:val="24"/>
          <w:szCs w:val="24"/>
        </w:rPr>
        <w:t>Wystawca weksla nie jest zobowiązany do dokonywania opłaty skarbowej, w</w:t>
      </w:r>
      <w:r w:rsidR="00D95D16" w:rsidRPr="00860958">
        <w:rPr>
          <w:rFonts w:ascii="Arial" w:hAnsi="Arial" w:cs="Arial"/>
          <w:sz w:val="24"/>
          <w:szCs w:val="24"/>
        </w:rPr>
        <w:t> </w:t>
      </w:r>
      <w:r w:rsidRPr="00860958">
        <w:rPr>
          <w:rFonts w:ascii="Arial" w:hAnsi="Arial" w:cs="Arial"/>
          <w:sz w:val="24"/>
          <w:szCs w:val="24"/>
        </w:rPr>
        <w:t>związku z czym zabezpieczenie projektu wekslem in blanco nie wiąże się z</w:t>
      </w:r>
      <w:r w:rsidR="00D95D16" w:rsidRPr="00860958">
        <w:rPr>
          <w:rFonts w:ascii="Arial" w:hAnsi="Arial" w:cs="Arial"/>
          <w:sz w:val="24"/>
          <w:szCs w:val="24"/>
        </w:rPr>
        <w:t> </w:t>
      </w:r>
      <w:r w:rsidRPr="00860958">
        <w:rPr>
          <w:rFonts w:ascii="Arial" w:hAnsi="Arial" w:cs="Arial"/>
          <w:sz w:val="24"/>
          <w:szCs w:val="24"/>
        </w:rPr>
        <w:t>ponoszeniem kosztów.</w:t>
      </w:r>
    </w:p>
    <w:p w:rsidR="009B2919" w:rsidRPr="009B2919" w:rsidRDefault="009B2919" w:rsidP="009B2919">
      <w:pPr>
        <w:pStyle w:val="Akapitzlist"/>
        <w:numPr>
          <w:ilvl w:val="0"/>
          <w:numId w:val="22"/>
        </w:numPr>
        <w:spacing w:after="0" w:line="360" w:lineRule="auto"/>
        <w:jc w:val="both"/>
        <w:rPr>
          <w:rFonts w:ascii="Arial" w:hAnsi="Arial" w:cs="Arial"/>
          <w:sz w:val="24"/>
          <w:szCs w:val="24"/>
        </w:rPr>
      </w:pPr>
      <w:r w:rsidRPr="009B2919">
        <w:rPr>
          <w:rFonts w:ascii="Arial" w:hAnsi="Arial" w:cs="Arial"/>
          <w:sz w:val="24"/>
          <w:szCs w:val="24"/>
        </w:rPr>
        <w:t xml:space="preserve">W przypadku gdy wartość zaliczki przekracza 10 mln zł, zabezpieczenie, o którym mowa pkt 8.2 </w:t>
      </w:r>
      <w:r>
        <w:rPr>
          <w:rFonts w:ascii="Arial" w:hAnsi="Arial" w:cs="Arial"/>
          <w:sz w:val="24"/>
          <w:szCs w:val="24"/>
        </w:rPr>
        <w:t xml:space="preserve">Regulaminu konkursu </w:t>
      </w:r>
      <w:r w:rsidRPr="009B2919">
        <w:rPr>
          <w:rFonts w:ascii="Arial" w:hAnsi="Arial" w:cs="Arial"/>
          <w:sz w:val="24"/>
          <w:szCs w:val="24"/>
        </w:rPr>
        <w:t>ustanawiane jest w wysokości co najmniej równowartości najwyższej transzy zaliczki wynikającej z umowy o dofinansowanie, w jednej lub kilku z następujących form wybranych przez instytucję, z którą beneficjent zawarł umowę o dofinansowanie:</w:t>
      </w:r>
    </w:p>
    <w:p w:rsidR="009B2919" w:rsidRPr="009B2919" w:rsidRDefault="009B2919" w:rsidP="009B2919">
      <w:pPr>
        <w:pStyle w:val="Tekstpodstawowy"/>
        <w:numPr>
          <w:ilvl w:val="0"/>
          <w:numId w:val="41"/>
        </w:numPr>
        <w:tabs>
          <w:tab w:val="clear" w:pos="900"/>
        </w:tabs>
        <w:spacing w:line="360" w:lineRule="auto"/>
        <w:rPr>
          <w:rFonts w:ascii="Arial" w:hAnsi="Arial" w:cs="Arial"/>
        </w:rPr>
      </w:pPr>
      <w:r w:rsidRPr="009B2919">
        <w:rPr>
          <w:rFonts w:ascii="Arial" w:hAnsi="Arial" w:cs="Arial"/>
        </w:rPr>
        <w:t>poręczenie bankowe lub poręczenie spółdzielczej kasy oszczędnościowo-kredytowej, z tym, że zobowiązanie kasy jest zawsze zobowiązaniem pieniężnym;</w:t>
      </w:r>
    </w:p>
    <w:p w:rsidR="009B2919" w:rsidRPr="009B2919" w:rsidRDefault="009B2919" w:rsidP="009B2919">
      <w:pPr>
        <w:pStyle w:val="Tekstpodstawowy"/>
        <w:numPr>
          <w:ilvl w:val="0"/>
          <w:numId w:val="41"/>
        </w:numPr>
        <w:tabs>
          <w:tab w:val="clear" w:pos="900"/>
        </w:tabs>
        <w:spacing w:line="360" w:lineRule="auto"/>
        <w:rPr>
          <w:rFonts w:ascii="Arial" w:hAnsi="Arial" w:cs="Arial"/>
        </w:rPr>
      </w:pPr>
      <w:r w:rsidRPr="009B2919">
        <w:rPr>
          <w:rFonts w:ascii="Arial" w:hAnsi="Arial" w:cs="Arial"/>
        </w:rPr>
        <w:t>gwarancja bankowa;</w:t>
      </w:r>
    </w:p>
    <w:p w:rsidR="009B2919" w:rsidRPr="009B2919" w:rsidRDefault="009B2919" w:rsidP="009B2919">
      <w:pPr>
        <w:pStyle w:val="Tekstpodstawowy"/>
        <w:numPr>
          <w:ilvl w:val="0"/>
          <w:numId w:val="41"/>
        </w:numPr>
        <w:tabs>
          <w:tab w:val="clear" w:pos="900"/>
        </w:tabs>
        <w:spacing w:line="360" w:lineRule="auto"/>
        <w:rPr>
          <w:rFonts w:ascii="Arial" w:hAnsi="Arial" w:cs="Arial"/>
        </w:rPr>
      </w:pPr>
      <w:r w:rsidRPr="009B2919">
        <w:rPr>
          <w:rFonts w:ascii="Arial" w:hAnsi="Arial" w:cs="Arial"/>
        </w:rPr>
        <w:t>weksel z poręczeniem wekslowym banku lub spółdzielczej kasy oszczędnościowo-kredytowej;</w:t>
      </w:r>
    </w:p>
    <w:p w:rsidR="009B2919" w:rsidRPr="009B2919" w:rsidRDefault="009B2919" w:rsidP="009B2919">
      <w:pPr>
        <w:pStyle w:val="Tekstpodstawowy"/>
        <w:numPr>
          <w:ilvl w:val="0"/>
          <w:numId w:val="41"/>
        </w:numPr>
        <w:tabs>
          <w:tab w:val="clear" w:pos="900"/>
        </w:tabs>
        <w:spacing w:line="360" w:lineRule="auto"/>
        <w:rPr>
          <w:rFonts w:ascii="Arial" w:hAnsi="Arial" w:cs="Arial"/>
        </w:rPr>
      </w:pPr>
      <w:r w:rsidRPr="009B2919">
        <w:rPr>
          <w:rFonts w:ascii="Arial" w:hAnsi="Arial" w:cs="Arial"/>
        </w:rPr>
        <w:t>zastaw na papierach wartościowych emitowanych przez Skarb Państwa lub jednostkę samorządu terytorialnego;</w:t>
      </w:r>
    </w:p>
    <w:p w:rsidR="009B2919" w:rsidRPr="009B2919" w:rsidRDefault="009B2919" w:rsidP="009B2919">
      <w:pPr>
        <w:pStyle w:val="Tekstpodstawowy"/>
        <w:numPr>
          <w:ilvl w:val="0"/>
          <w:numId w:val="41"/>
        </w:numPr>
        <w:tabs>
          <w:tab w:val="clear" w:pos="900"/>
        </w:tabs>
        <w:spacing w:line="360" w:lineRule="auto"/>
        <w:rPr>
          <w:rFonts w:ascii="Arial" w:hAnsi="Arial" w:cs="Arial"/>
        </w:rPr>
      </w:pPr>
      <w:r w:rsidRPr="009B2919">
        <w:rPr>
          <w:rFonts w:ascii="Arial" w:hAnsi="Arial" w:cs="Arial"/>
        </w:rPr>
        <w:t>hipoteka;</w:t>
      </w:r>
    </w:p>
    <w:p w:rsidR="009B2919" w:rsidRPr="009B2919" w:rsidRDefault="009B2919" w:rsidP="009B2919">
      <w:pPr>
        <w:pStyle w:val="Tekstpodstawowy"/>
        <w:numPr>
          <w:ilvl w:val="0"/>
          <w:numId w:val="41"/>
        </w:numPr>
        <w:tabs>
          <w:tab w:val="clear" w:pos="900"/>
        </w:tabs>
        <w:spacing w:line="360" w:lineRule="auto"/>
        <w:rPr>
          <w:rFonts w:ascii="Arial" w:hAnsi="Arial" w:cs="Arial"/>
        </w:rPr>
      </w:pPr>
      <w:r w:rsidRPr="009B2919">
        <w:rPr>
          <w:rFonts w:ascii="Arial" w:hAnsi="Arial" w:cs="Arial"/>
        </w:rPr>
        <w:t>poręczenie według prawa cywilnego.</w:t>
      </w:r>
    </w:p>
    <w:p w:rsidR="00DE6ECD" w:rsidRPr="00860958" w:rsidRDefault="00DE6ECD" w:rsidP="00355EFF">
      <w:pPr>
        <w:pStyle w:val="Akapitzlist"/>
        <w:numPr>
          <w:ilvl w:val="0"/>
          <w:numId w:val="22"/>
        </w:numPr>
        <w:spacing w:after="0" w:line="360" w:lineRule="auto"/>
        <w:ind w:left="567" w:hanging="283"/>
        <w:jc w:val="both"/>
        <w:rPr>
          <w:rFonts w:ascii="Arial" w:hAnsi="Arial" w:cs="Arial"/>
          <w:sz w:val="24"/>
          <w:szCs w:val="24"/>
        </w:rPr>
      </w:pPr>
      <w:r w:rsidRPr="00860958">
        <w:rPr>
          <w:rFonts w:ascii="Arial" w:hAnsi="Arial" w:cs="Arial"/>
          <w:sz w:val="24"/>
          <w:szCs w:val="24"/>
        </w:rPr>
        <w:t xml:space="preserve">Zwrot dokumentu stanowiącego zabezpieczenie umowy następuje na pisemny wniosek Beneficjenta po upływie okresu trwałości – jeśli dotyczy albo po upływie 12 miesięcy od ostatecznego rozliczenia umowy o dofinansowanie projektu tj.: </w:t>
      </w:r>
    </w:p>
    <w:p w:rsidR="00DE6ECD" w:rsidRPr="00860958" w:rsidRDefault="00DE6ECD" w:rsidP="00355EFF">
      <w:pPr>
        <w:pStyle w:val="Akapitzlist"/>
        <w:numPr>
          <w:ilvl w:val="0"/>
          <w:numId w:val="14"/>
        </w:numPr>
        <w:spacing w:after="0" w:line="360" w:lineRule="auto"/>
        <w:jc w:val="both"/>
        <w:rPr>
          <w:rFonts w:ascii="Arial" w:hAnsi="Arial" w:cs="Arial"/>
          <w:sz w:val="24"/>
          <w:szCs w:val="24"/>
        </w:rPr>
      </w:pPr>
      <w:r w:rsidRPr="00860958">
        <w:rPr>
          <w:rFonts w:ascii="Arial" w:hAnsi="Arial" w:cs="Arial"/>
          <w:sz w:val="24"/>
          <w:szCs w:val="24"/>
        </w:rPr>
        <w:t>zatwierdzenia końcowego wniosku o płatność;</w:t>
      </w:r>
    </w:p>
    <w:p w:rsidR="00DE6ECD" w:rsidRPr="00860958" w:rsidRDefault="00DE6ECD" w:rsidP="00355EFF">
      <w:pPr>
        <w:pStyle w:val="Akapitzlist"/>
        <w:numPr>
          <w:ilvl w:val="0"/>
          <w:numId w:val="14"/>
        </w:numPr>
        <w:spacing w:after="0" w:line="360" w:lineRule="auto"/>
        <w:jc w:val="both"/>
        <w:rPr>
          <w:rFonts w:ascii="Arial" w:hAnsi="Arial" w:cs="Arial"/>
          <w:sz w:val="24"/>
          <w:szCs w:val="24"/>
        </w:rPr>
      </w:pPr>
      <w:r w:rsidRPr="00860958">
        <w:rPr>
          <w:rFonts w:ascii="Arial" w:hAnsi="Arial" w:cs="Arial"/>
          <w:sz w:val="24"/>
          <w:szCs w:val="24"/>
        </w:rPr>
        <w:t>zwrocie środków niewykorzystanych przez Beneficjenta – jeśli dotyczy;</w:t>
      </w:r>
    </w:p>
    <w:p w:rsidR="00DE6ECD" w:rsidRPr="00860958" w:rsidRDefault="00DE6ECD" w:rsidP="00355EFF">
      <w:pPr>
        <w:pStyle w:val="Akapitzlist"/>
        <w:numPr>
          <w:ilvl w:val="0"/>
          <w:numId w:val="14"/>
        </w:numPr>
        <w:spacing w:after="0" w:line="360" w:lineRule="auto"/>
        <w:jc w:val="both"/>
        <w:rPr>
          <w:rFonts w:ascii="Arial" w:hAnsi="Arial" w:cs="Arial"/>
          <w:sz w:val="24"/>
          <w:szCs w:val="24"/>
        </w:rPr>
      </w:pPr>
      <w:r w:rsidRPr="00860958">
        <w:rPr>
          <w:rFonts w:ascii="Arial" w:hAnsi="Arial" w:cs="Arial"/>
          <w:sz w:val="24"/>
          <w:szCs w:val="24"/>
        </w:rPr>
        <w:t>w przypadku prowadzenia postępowania administracyjnego w celu wydania decyzji o zwrocie środków na podstawie przepisów o finansach publicznych lub postępowania sądowo-administracyjnego w wyniku zaskarżenia takiej decyzji albo postępowania przed sądem powszechnym oraz prowadzenia egzekucji (w tym administracyjnej), zwrot zabezpieczenia może nastąpić po zakończeniu postępowania i odzyskaniu środków.</w:t>
      </w:r>
    </w:p>
    <w:p w:rsidR="00DE6ECD" w:rsidRPr="00860958" w:rsidRDefault="00DE6ECD" w:rsidP="00355EFF">
      <w:pPr>
        <w:pStyle w:val="Akapitzlist"/>
        <w:numPr>
          <w:ilvl w:val="0"/>
          <w:numId w:val="22"/>
        </w:numPr>
        <w:spacing w:after="0" w:line="360" w:lineRule="auto"/>
        <w:ind w:left="567" w:hanging="283"/>
        <w:jc w:val="both"/>
        <w:rPr>
          <w:rFonts w:ascii="Arial" w:hAnsi="Arial" w:cs="Arial"/>
          <w:sz w:val="24"/>
          <w:szCs w:val="24"/>
        </w:rPr>
      </w:pPr>
      <w:r w:rsidRPr="00860958">
        <w:rPr>
          <w:rFonts w:ascii="Arial" w:hAnsi="Arial" w:cs="Arial"/>
          <w:sz w:val="24"/>
          <w:szCs w:val="24"/>
        </w:rPr>
        <w:t xml:space="preserve">Zachowanie trwałości projektu obowiązuje w odniesieniu do współfinansowanej </w:t>
      </w:r>
      <w:r w:rsidR="00653B2F" w:rsidRPr="00860958">
        <w:rPr>
          <w:rFonts w:ascii="Arial" w:hAnsi="Arial" w:cs="Arial"/>
          <w:sz w:val="24"/>
          <w:szCs w:val="24"/>
        </w:rPr>
        <w:br/>
      </w:r>
      <w:r w:rsidRPr="00860958">
        <w:rPr>
          <w:rFonts w:ascii="Arial" w:hAnsi="Arial" w:cs="Arial"/>
          <w:sz w:val="24"/>
          <w:szCs w:val="24"/>
        </w:rPr>
        <w:t>w ramach projektu infrastruktury lub inwestycji produkcyjnych.</w:t>
      </w:r>
    </w:p>
    <w:p w:rsidR="002025CD" w:rsidRPr="00860958" w:rsidRDefault="00DE6ECD" w:rsidP="005B2016">
      <w:pPr>
        <w:pStyle w:val="Akapitzlist"/>
        <w:spacing w:after="0" w:line="360" w:lineRule="auto"/>
        <w:ind w:left="567"/>
        <w:jc w:val="both"/>
        <w:rPr>
          <w:rFonts w:ascii="Arial" w:hAnsi="Arial" w:cs="Arial"/>
          <w:sz w:val="24"/>
          <w:szCs w:val="24"/>
        </w:rPr>
      </w:pPr>
      <w:r w:rsidRPr="00860958">
        <w:rPr>
          <w:rFonts w:ascii="Arial" w:hAnsi="Arial" w:cs="Arial"/>
          <w:sz w:val="24"/>
          <w:szCs w:val="24"/>
        </w:rPr>
        <w:t>„Infrastrukturę” na potrzeby tego postanowienia, w przypadku projektów finansowanych ze środków EFS, należy interpretować, jako środki trwałe w</w:t>
      </w:r>
      <w:r w:rsidR="00D95D16" w:rsidRPr="00860958">
        <w:rPr>
          <w:rFonts w:ascii="Arial" w:hAnsi="Arial" w:cs="Arial"/>
          <w:sz w:val="24"/>
          <w:szCs w:val="24"/>
        </w:rPr>
        <w:t> </w:t>
      </w:r>
      <w:r w:rsidR="009B2919">
        <w:rPr>
          <w:rFonts w:ascii="Arial" w:hAnsi="Arial" w:cs="Arial"/>
          <w:sz w:val="24"/>
          <w:szCs w:val="24"/>
        </w:rPr>
        <w:t xml:space="preserve">rozumieniu pkt x </w:t>
      </w:r>
      <w:r w:rsidRPr="00860958">
        <w:rPr>
          <w:rFonts w:ascii="Arial" w:hAnsi="Arial" w:cs="Arial"/>
          <w:sz w:val="24"/>
          <w:szCs w:val="24"/>
        </w:rPr>
        <w:t xml:space="preserve">rozdziału </w:t>
      </w:r>
      <w:r w:rsidR="009B2919">
        <w:rPr>
          <w:rFonts w:ascii="Arial" w:hAnsi="Arial" w:cs="Arial"/>
          <w:sz w:val="24"/>
          <w:szCs w:val="24"/>
        </w:rPr>
        <w:t>3</w:t>
      </w:r>
      <w:r w:rsidRPr="00860958">
        <w:rPr>
          <w:rFonts w:ascii="Arial" w:hAnsi="Arial" w:cs="Arial"/>
          <w:sz w:val="24"/>
          <w:szCs w:val="24"/>
        </w:rPr>
        <w:t xml:space="preserve"> </w:t>
      </w:r>
      <w:r w:rsidRPr="00860958">
        <w:rPr>
          <w:rFonts w:ascii="Arial" w:hAnsi="Arial" w:cs="Arial"/>
          <w:i/>
          <w:sz w:val="24"/>
          <w:szCs w:val="24"/>
        </w:rPr>
        <w:t>Wytycznych w zakresie kwalifikowalności wydatków w ramach Europejskiego Funduszu Rozwoju Regionalnego, Europejskiego Funduszu Społecznego oraz Funduszu Spójności na lata 2014-2020</w:t>
      </w:r>
      <w:r w:rsidRPr="00860958">
        <w:rPr>
          <w:rFonts w:ascii="Arial" w:hAnsi="Arial" w:cs="Arial"/>
          <w:sz w:val="24"/>
          <w:szCs w:val="24"/>
        </w:rPr>
        <w:t>.</w:t>
      </w:r>
    </w:p>
    <w:p w:rsidR="002025CD" w:rsidRPr="00860958" w:rsidRDefault="00DE6ECD" w:rsidP="00355EFF">
      <w:pPr>
        <w:pStyle w:val="Akapitzlist"/>
        <w:numPr>
          <w:ilvl w:val="0"/>
          <w:numId w:val="22"/>
        </w:numPr>
        <w:spacing w:after="0" w:line="360" w:lineRule="auto"/>
        <w:ind w:left="567" w:hanging="283"/>
        <w:jc w:val="both"/>
        <w:rPr>
          <w:rFonts w:ascii="Arial" w:hAnsi="Arial" w:cs="Arial"/>
          <w:sz w:val="24"/>
          <w:szCs w:val="24"/>
        </w:rPr>
      </w:pPr>
      <w:r w:rsidRPr="00860958">
        <w:rPr>
          <w:rFonts w:ascii="Arial" w:hAnsi="Arial" w:cs="Arial"/>
          <w:sz w:val="24"/>
          <w:szCs w:val="24"/>
        </w:rPr>
        <w:t xml:space="preserve">Zgodnie z postanowieniami art. 71 rozporządzenia ogólnego,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z zastrzeżeniem pkt 7 podrozdziału 5.3 </w:t>
      </w:r>
      <w:r w:rsidRPr="00860958">
        <w:rPr>
          <w:rFonts w:ascii="Arial" w:hAnsi="Arial" w:cs="Arial"/>
          <w:i/>
          <w:sz w:val="24"/>
          <w:szCs w:val="24"/>
        </w:rPr>
        <w:t>Wytycznych w zakresie kwalifikowalności wydatków w ramach EFRR, EFS i FS na lata 2014-2020</w:t>
      </w:r>
      <w:r w:rsidRPr="00860958">
        <w:rPr>
          <w:rFonts w:ascii="Arial" w:hAnsi="Arial" w:cs="Arial"/>
          <w:sz w:val="24"/>
          <w:szCs w:val="24"/>
        </w:rPr>
        <w:t xml:space="preserve">, a w przypadku, gdy przepisy regulujące udzielanie pomocy publicznej wprowadzają bardziej restrykcyjne wymogi w tym zakresie, wówczas stosuje się okres ustalony zgodnie z tymi przepisami. </w:t>
      </w:r>
    </w:p>
    <w:p w:rsidR="002025CD" w:rsidRPr="00860958" w:rsidRDefault="00DE6ECD" w:rsidP="00355EFF">
      <w:pPr>
        <w:pStyle w:val="Akapitzlist"/>
        <w:numPr>
          <w:ilvl w:val="0"/>
          <w:numId w:val="22"/>
        </w:numPr>
        <w:spacing w:after="0" w:line="360" w:lineRule="auto"/>
        <w:ind w:left="567" w:hanging="283"/>
        <w:jc w:val="both"/>
        <w:rPr>
          <w:rFonts w:ascii="Arial" w:hAnsi="Arial" w:cs="Arial"/>
          <w:sz w:val="24"/>
          <w:szCs w:val="24"/>
        </w:rPr>
      </w:pPr>
      <w:r w:rsidRPr="00860958">
        <w:rPr>
          <w:rFonts w:ascii="Arial" w:hAnsi="Arial" w:cs="Arial"/>
          <w:sz w:val="24"/>
          <w:szCs w:val="24"/>
        </w:rPr>
        <w:t>W przypadku projektów współfinansowanych ze środków funduszy strukturalnych i FS, niedotyczących inwestycji w infrastrukturę lub inwestycji produkcyjnych, zachowanie trwałości projektu oznacza utrzymanie inwestycji lub miejsc pracy zgodnie z obowiązującymi zasadami pomocy publicznej.</w:t>
      </w:r>
    </w:p>
    <w:p w:rsidR="002025CD" w:rsidRPr="00860958" w:rsidRDefault="00DE6ECD" w:rsidP="00355EFF">
      <w:pPr>
        <w:pStyle w:val="Akapitzlist"/>
        <w:numPr>
          <w:ilvl w:val="0"/>
          <w:numId w:val="22"/>
        </w:numPr>
        <w:spacing w:after="0" w:line="360" w:lineRule="auto"/>
        <w:ind w:left="567" w:hanging="283"/>
        <w:jc w:val="both"/>
        <w:rPr>
          <w:rFonts w:ascii="Arial" w:hAnsi="Arial" w:cs="Arial"/>
          <w:sz w:val="24"/>
          <w:szCs w:val="24"/>
        </w:rPr>
      </w:pPr>
      <w:r w:rsidRPr="00860958">
        <w:rPr>
          <w:rFonts w:ascii="Arial" w:hAnsi="Arial" w:cs="Arial"/>
          <w:sz w:val="24"/>
          <w:szCs w:val="24"/>
        </w:rPr>
        <w:t xml:space="preserve">W przypadku niewystąpienia przez beneficjenta z wnioskiem o zwrot zabezpieczenia w terminie wskazanym w pkt. </w:t>
      </w:r>
      <w:r w:rsidR="005322C7" w:rsidRPr="00860958">
        <w:rPr>
          <w:rFonts w:ascii="Arial" w:hAnsi="Arial" w:cs="Arial"/>
          <w:sz w:val="24"/>
          <w:szCs w:val="24"/>
        </w:rPr>
        <w:t>8.2.4</w:t>
      </w:r>
      <w:r w:rsidRPr="00860958">
        <w:rPr>
          <w:rFonts w:ascii="Arial" w:hAnsi="Arial" w:cs="Arial"/>
          <w:sz w:val="24"/>
          <w:szCs w:val="24"/>
        </w:rPr>
        <w:t xml:space="preserve"> Regulaminu konkursu, zabezpieczenie zostanie komisyjnie zniszczone.</w:t>
      </w:r>
    </w:p>
    <w:p w:rsidR="00DE6ECD" w:rsidRPr="00860958" w:rsidRDefault="00DE6ECD" w:rsidP="00355EFF">
      <w:pPr>
        <w:pStyle w:val="Akapitzlist"/>
        <w:numPr>
          <w:ilvl w:val="0"/>
          <w:numId w:val="22"/>
        </w:numPr>
        <w:spacing w:after="0" w:line="360" w:lineRule="auto"/>
        <w:ind w:left="567" w:hanging="283"/>
        <w:jc w:val="both"/>
        <w:rPr>
          <w:rFonts w:ascii="Arial" w:hAnsi="Arial" w:cs="Arial"/>
          <w:sz w:val="24"/>
          <w:szCs w:val="24"/>
        </w:rPr>
      </w:pPr>
      <w:r w:rsidRPr="00860958">
        <w:rPr>
          <w:rFonts w:ascii="Arial" w:hAnsi="Arial" w:cs="Arial"/>
          <w:sz w:val="24"/>
          <w:szCs w:val="24"/>
        </w:rPr>
        <w:t xml:space="preserve">Zabezpieczenie prawidłowej realizacji umowy w przypadku projektów o wartości przekraczającej limit, o którym mowa w pkt. </w:t>
      </w:r>
      <w:r w:rsidR="005322C7" w:rsidRPr="00860958">
        <w:rPr>
          <w:rFonts w:ascii="Arial" w:hAnsi="Arial" w:cs="Arial"/>
          <w:sz w:val="24"/>
          <w:szCs w:val="24"/>
        </w:rPr>
        <w:t>8.2.3</w:t>
      </w:r>
      <w:r w:rsidRPr="00860958">
        <w:rPr>
          <w:rFonts w:ascii="Arial" w:hAnsi="Arial" w:cs="Arial"/>
          <w:sz w:val="24"/>
          <w:szCs w:val="24"/>
        </w:rPr>
        <w:t xml:space="preserve"> Regulaminu konkursu, jest składane nie później niż w terminie 15 dni roboczych od dnia podpisania przez obie strony umowy.</w:t>
      </w:r>
    </w:p>
    <w:p w:rsidR="00DE6ECD" w:rsidRPr="00860958" w:rsidRDefault="00DE6ECD" w:rsidP="005B2016">
      <w:pPr>
        <w:spacing w:after="0" w:line="360" w:lineRule="auto"/>
        <w:rPr>
          <w:rFonts w:ascii="Arial" w:hAnsi="Arial" w:cs="Arial"/>
          <w:b/>
          <w:sz w:val="24"/>
          <w:szCs w:val="24"/>
        </w:rPr>
      </w:pPr>
    </w:p>
    <w:p w:rsidR="00653B2F" w:rsidRPr="00860958" w:rsidRDefault="00653B2F" w:rsidP="005B2016">
      <w:pPr>
        <w:spacing w:after="0" w:line="360" w:lineRule="auto"/>
        <w:rPr>
          <w:rFonts w:ascii="Arial" w:hAnsi="Arial" w:cs="Arial"/>
          <w:b/>
          <w:sz w:val="24"/>
          <w:szCs w:val="24"/>
        </w:rPr>
      </w:pPr>
    </w:p>
    <w:p w:rsidR="00DE6ECD" w:rsidRPr="00860958" w:rsidRDefault="00DE6ECD" w:rsidP="00355EFF">
      <w:pPr>
        <w:pStyle w:val="Akapitzlist"/>
        <w:numPr>
          <w:ilvl w:val="0"/>
          <w:numId w:val="15"/>
        </w:numPr>
        <w:spacing w:after="0" w:line="360" w:lineRule="auto"/>
        <w:rPr>
          <w:rFonts w:ascii="Arial" w:hAnsi="Arial" w:cs="Arial"/>
          <w:b/>
          <w:sz w:val="24"/>
          <w:szCs w:val="24"/>
        </w:rPr>
      </w:pPr>
      <w:r w:rsidRPr="00860958">
        <w:rPr>
          <w:rFonts w:ascii="Arial" w:hAnsi="Arial" w:cs="Arial"/>
          <w:b/>
          <w:sz w:val="24"/>
          <w:szCs w:val="24"/>
        </w:rPr>
        <w:t>W zakresie partnerstwa:</w:t>
      </w:r>
    </w:p>
    <w:p w:rsidR="00DE6ECD" w:rsidRPr="00860958" w:rsidRDefault="00DE6ECD" w:rsidP="00355EFF">
      <w:pPr>
        <w:pStyle w:val="Akapitzlist"/>
        <w:numPr>
          <w:ilvl w:val="0"/>
          <w:numId w:val="11"/>
        </w:numPr>
        <w:spacing w:after="0" w:line="360" w:lineRule="auto"/>
        <w:ind w:left="357" w:hanging="357"/>
        <w:jc w:val="both"/>
        <w:rPr>
          <w:rFonts w:ascii="Arial" w:hAnsi="Arial" w:cs="Arial"/>
          <w:sz w:val="24"/>
          <w:szCs w:val="24"/>
        </w:rPr>
      </w:pPr>
      <w:bookmarkStart w:id="1" w:name="_Toc425249956"/>
      <w:r w:rsidRPr="00860958">
        <w:rPr>
          <w:rFonts w:ascii="Arial" w:hAnsi="Arial" w:cs="Arial"/>
          <w:sz w:val="24"/>
          <w:szCs w:val="24"/>
        </w:rPr>
        <w:t xml:space="preserve">Projekty dofinansowywane w ramach niniejszego konkursu mogą być realizowane w partnerstwie. Możliwość realizacji projektów w partnerstwie została określona w art. 33 </w:t>
      </w:r>
      <w:r w:rsidRPr="00860958">
        <w:rPr>
          <w:rFonts w:ascii="Arial" w:hAnsi="Arial" w:cs="Arial"/>
          <w:i/>
          <w:sz w:val="24"/>
          <w:szCs w:val="24"/>
        </w:rPr>
        <w:t>ustawy z dnia 11 lipca 2014 r. o zasadach realizacji programów w zakresie polityki spójności finansowanych w perspektywie finansowej 2014-2020 (</w:t>
      </w:r>
      <w:r w:rsidR="00B77452" w:rsidRPr="00860958">
        <w:rPr>
          <w:rFonts w:ascii="Arial" w:hAnsi="Arial" w:cs="Arial"/>
          <w:i/>
          <w:sz w:val="24"/>
          <w:szCs w:val="24"/>
        </w:rPr>
        <w:t xml:space="preserve">t.j. </w:t>
      </w:r>
      <w:r w:rsidRPr="00860958">
        <w:rPr>
          <w:rFonts w:ascii="Arial" w:hAnsi="Arial" w:cs="Arial"/>
          <w:i/>
          <w:sz w:val="24"/>
          <w:szCs w:val="24"/>
        </w:rPr>
        <w:t xml:space="preserve">Dz. U. z </w:t>
      </w:r>
      <w:r w:rsidR="00E75D66" w:rsidRPr="00860958">
        <w:rPr>
          <w:rFonts w:ascii="Arial" w:hAnsi="Arial" w:cs="Arial"/>
          <w:i/>
          <w:sz w:val="24"/>
          <w:szCs w:val="24"/>
        </w:rPr>
        <w:t xml:space="preserve">2016 </w:t>
      </w:r>
      <w:r w:rsidRPr="00860958">
        <w:rPr>
          <w:rFonts w:ascii="Arial" w:hAnsi="Arial" w:cs="Arial"/>
          <w:i/>
          <w:sz w:val="24"/>
          <w:szCs w:val="24"/>
        </w:rPr>
        <w:t xml:space="preserve">r., poz. </w:t>
      </w:r>
      <w:r w:rsidR="00E75D66" w:rsidRPr="00860958">
        <w:rPr>
          <w:rFonts w:ascii="Arial" w:hAnsi="Arial" w:cs="Arial"/>
          <w:i/>
          <w:sz w:val="24"/>
          <w:szCs w:val="24"/>
        </w:rPr>
        <w:t>217</w:t>
      </w:r>
      <w:r w:rsidR="009B2919">
        <w:rPr>
          <w:rFonts w:ascii="Arial" w:hAnsi="Arial" w:cs="Arial"/>
          <w:i/>
          <w:sz w:val="24"/>
          <w:szCs w:val="24"/>
        </w:rPr>
        <w:t>, z późn. zm.</w:t>
      </w:r>
      <w:r w:rsidRPr="00860958">
        <w:rPr>
          <w:rFonts w:ascii="Arial" w:hAnsi="Arial" w:cs="Arial"/>
          <w:i/>
          <w:sz w:val="24"/>
          <w:szCs w:val="24"/>
        </w:rPr>
        <w:t xml:space="preserve">). </w:t>
      </w:r>
      <w:r w:rsidRPr="00860958">
        <w:rPr>
          <w:rFonts w:ascii="Arial" w:hAnsi="Arial" w:cs="Arial"/>
          <w:sz w:val="24"/>
          <w:szCs w:val="24"/>
        </w:rPr>
        <w:t xml:space="preserve">Zgodnie z zapisami </w:t>
      </w:r>
      <w:r w:rsidRPr="00860958">
        <w:rPr>
          <w:rFonts w:ascii="Arial" w:hAnsi="Arial" w:cs="Arial"/>
          <w:i/>
          <w:sz w:val="24"/>
          <w:szCs w:val="24"/>
        </w:rPr>
        <w:t>Wytycznych w zakresie realizacji zasady partnerstwa na lata 2014 – 2020</w:t>
      </w:r>
      <w:r w:rsidRPr="00860958">
        <w:rPr>
          <w:rFonts w:ascii="Arial" w:hAnsi="Arial" w:cs="Arial"/>
          <w:sz w:val="24"/>
          <w:szCs w:val="24"/>
        </w:rPr>
        <w:t>:</w:t>
      </w:r>
    </w:p>
    <w:p w:rsidR="00DE6ECD" w:rsidRPr="00860958" w:rsidRDefault="00DE6ECD" w:rsidP="00355EFF">
      <w:pPr>
        <w:pStyle w:val="Akapitzlist"/>
        <w:numPr>
          <w:ilvl w:val="0"/>
          <w:numId w:val="11"/>
        </w:numPr>
        <w:spacing w:after="0" w:line="360" w:lineRule="auto"/>
        <w:ind w:left="426"/>
        <w:jc w:val="both"/>
        <w:rPr>
          <w:rFonts w:ascii="Arial" w:hAnsi="Arial" w:cs="Arial"/>
          <w:sz w:val="24"/>
          <w:szCs w:val="24"/>
        </w:rPr>
      </w:pPr>
      <w:r w:rsidRPr="00860958">
        <w:rPr>
          <w:rFonts w:ascii="Arial" w:hAnsi="Arial" w:cs="Arial"/>
          <w:sz w:val="24"/>
          <w:szCs w:val="24"/>
        </w:rPr>
        <w:t xml:space="preserve">Partnerstwo oznacza celowy proces, w którym biorą udział instytucje uczestniczące w realizacji Programu Operacyjnego na lata 2014-2020 na poziomie krajowym, regionalnym i lokalnym oraz partnerzy, na wszystkich etapach realizacji polityki spójności UE, tj. programowania, wdrażania, monitorowania i ewaluacji. Celem partnerstwa jest poprawa efektywności i skuteczności funduszy strukturalnych i Funduszu Spójności. Wszyscy uczestnicy tego procesu wzajemnie uzupełniają się, a dzięki współpracy powstaje efekt synergii i wartość dodana, niemożliwa do osiągnięcia w przypadku działań podejmowanych indywidualnie. </w:t>
      </w:r>
    </w:p>
    <w:p w:rsidR="00DE6ECD" w:rsidRPr="00860958" w:rsidRDefault="00DE6ECD" w:rsidP="00355EFF">
      <w:pPr>
        <w:pStyle w:val="Akapitzlist"/>
        <w:numPr>
          <w:ilvl w:val="0"/>
          <w:numId w:val="25"/>
        </w:numPr>
        <w:spacing w:after="0" w:line="360" w:lineRule="auto"/>
        <w:ind w:left="1134" w:hanging="425"/>
        <w:jc w:val="both"/>
        <w:rPr>
          <w:rFonts w:ascii="Arial" w:hAnsi="Arial" w:cs="Arial"/>
          <w:sz w:val="24"/>
          <w:szCs w:val="24"/>
        </w:rPr>
      </w:pPr>
      <w:r w:rsidRPr="00860958">
        <w:rPr>
          <w:rFonts w:ascii="Arial" w:hAnsi="Arial" w:cs="Arial"/>
          <w:sz w:val="24"/>
          <w:szCs w:val="24"/>
        </w:rPr>
        <w:t>Partnerstwo stanowi integralny element procesu budowy kultury dialogu społecznego i partycypacji społecznej oraz podlega stałej ewolucji i adaptacji do potrzeb wszystkich jego uczestników.</w:t>
      </w:r>
    </w:p>
    <w:p w:rsidR="00DE6ECD" w:rsidRPr="00860958" w:rsidRDefault="00DE6ECD" w:rsidP="00355EFF">
      <w:pPr>
        <w:pStyle w:val="Akapitzlist"/>
        <w:numPr>
          <w:ilvl w:val="0"/>
          <w:numId w:val="25"/>
        </w:numPr>
        <w:spacing w:after="0" w:line="360" w:lineRule="auto"/>
        <w:ind w:left="1134" w:hanging="425"/>
        <w:jc w:val="both"/>
        <w:rPr>
          <w:rFonts w:ascii="Arial" w:hAnsi="Arial" w:cs="Arial"/>
          <w:sz w:val="24"/>
          <w:szCs w:val="24"/>
        </w:rPr>
      </w:pPr>
      <w:r w:rsidRPr="00860958">
        <w:rPr>
          <w:rFonts w:ascii="Arial" w:hAnsi="Arial" w:cs="Arial"/>
          <w:sz w:val="24"/>
          <w:szCs w:val="24"/>
        </w:rPr>
        <w:t>Realizacja zasady partnerstwa oznacza nawiązanie stałej i w miarę możliwości oraz potrzeb sformalizowanej współpracy.</w:t>
      </w:r>
    </w:p>
    <w:p w:rsidR="00DE6ECD" w:rsidRPr="00860958" w:rsidRDefault="00DE6ECD" w:rsidP="00355EFF">
      <w:pPr>
        <w:pStyle w:val="Akapitzlist"/>
        <w:numPr>
          <w:ilvl w:val="0"/>
          <w:numId w:val="25"/>
        </w:numPr>
        <w:spacing w:after="0" w:line="360" w:lineRule="auto"/>
        <w:ind w:left="1134" w:hanging="425"/>
        <w:jc w:val="both"/>
        <w:rPr>
          <w:rFonts w:ascii="Arial" w:hAnsi="Arial" w:cs="Arial"/>
          <w:sz w:val="24"/>
          <w:szCs w:val="24"/>
        </w:rPr>
      </w:pPr>
      <w:r w:rsidRPr="00860958">
        <w:rPr>
          <w:rFonts w:ascii="Arial" w:hAnsi="Arial" w:cs="Arial"/>
          <w:sz w:val="24"/>
          <w:szCs w:val="24"/>
        </w:rPr>
        <w:t>Zaangażowanie partnerów na różnych płaszczyznach jest czynnikiem sprzyjającym efektywnemu wykorzystaniu środków. Zaangażowanie partnerów poprawia efektywność podejmowanych działań.</w:t>
      </w:r>
    </w:p>
    <w:p w:rsidR="00DE6ECD" w:rsidRPr="00860958" w:rsidRDefault="00DE6ECD" w:rsidP="00355EFF">
      <w:pPr>
        <w:pStyle w:val="Akapitzlist"/>
        <w:numPr>
          <w:ilvl w:val="0"/>
          <w:numId w:val="25"/>
        </w:numPr>
        <w:spacing w:after="0" w:line="360" w:lineRule="auto"/>
        <w:ind w:left="1134" w:hanging="425"/>
        <w:jc w:val="both"/>
        <w:rPr>
          <w:rFonts w:ascii="Arial" w:hAnsi="Arial" w:cs="Arial"/>
          <w:sz w:val="24"/>
          <w:szCs w:val="24"/>
        </w:rPr>
      </w:pPr>
      <w:r w:rsidRPr="00860958">
        <w:rPr>
          <w:rFonts w:ascii="Arial" w:hAnsi="Arial" w:cs="Arial"/>
          <w:sz w:val="24"/>
          <w:szCs w:val="24"/>
        </w:rPr>
        <w:t>W celu zapewnienia skutecznej realizacji zasady partnerstwa instytucje uczestniczące w realizacji RPO WSL na lata 2014-2020 powinny angażować partnerów najbardziej reprezentatywnych dla danego środowiska.</w:t>
      </w:r>
    </w:p>
    <w:p w:rsidR="00DE6ECD" w:rsidRPr="00860958" w:rsidRDefault="00DE6ECD" w:rsidP="00355EFF">
      <w:pPr>
        <w:pStyle w:val="Akapitzlist"/>
        <w:numPr>
          <w:ilvl w:val="0"/>
          <w:numId w:val="11"/>
        </w:numPr>
        <w:spacing w:after="0" w:line="360" w:lineRule="auto"/>
        <w:ind w:left="426" w:hanging="426"/>
        <w:jc w:val="both"/>
        <w:rPr>
          <w:rFonts w:ascii="Arial" w:hAnsi="Arial" w:cs="Arial"/>
          <w:sz w:val="24"/>
          <w:szCs w:val="24"/>
        </w:rPr>
      </w:pPr>
      <w:r w:rsidRPr="00860958">
        <w:rPr>
          <w:rFonts w:ascii="Arial" w:hAnsi="Arial" w:cs="Arial"/>
          <w:sz w:val="24"/>
          <w:szCs w:val="24"/>
        </w:rPr>
        <w:t>W przypadku realizacji projektów partnerskich, partnerzy są wskazywani imiennie we wniosku o dofinansowanie projektu.</w:t>
      </w:r>
    </w:p>
    <w:p w:rsidR="00DE6ECD" w:rsidRPr="00860958" w:rsidRDefault="00DE6ECD" w:rsidP="00355EFF">
      <w:pPr>
        <w:pStyle w:val="Akapitzlist"/>
        <w:numPr>
          <w:ilvl w:val="0"/>
          <w:numId w:val="11"/>
        </w:numPr>
        <w:spacing w:after="0" w:line="360" w:lineRule="auto"/>
        <w:ind w:left="426" w:hanging="357"/>
        <w:jc w:val="both"/>
        <w:rPr>
          <w:rFonts w:ascii="Arial" w:hAnsi="Arial" w:cs="Arial"/>
          <w:sz w:val="24"/>
          <w:szCs w:val="24"/>
        </w:rPr>
      </w:pPr>
      <w:r w:rsidRPr="00860958">
        <w:rPr>
          <w:rFonts w:ascii="Arial" w:hAnsi="Arial" w:cs="Arial"/>
          <w:sz w:val="24"/>
          <w:szCs w:val="24"/>
        </w:rPr>
        <w:t>Partnerstwo oznacza wspólną realizację projektu przez beneficjenta i podmioty wnoszące do projektu zasoby ludzkie, organizacyjne, techniczne lub finansowe, na warunkach określonych w porozumieniu albo umowie partnerskiej.</w:t>
      </w:r>
    </w:p>
    <w:p w:rsidR="00DE6ECD" w:rsidRPr="00860958" w:rsidRDefault="00DE6ECD" w:rsidP="00355EFF">
      <w:pPr>
        <w:pStyle w:val="Akapitzlist"/>
        <w:numPr>
          <w:ilvl w:val="0"/>
          <w:numId w:val="11"/>
        </w:numPr>
        <w:spacing w:after="0" w:line="360" w:lineRule="auto"/>
        <w:ind w:left="426" w:hanging="357"/>
        <w:jc w:val="both"/>
        <w:rPr>
          <w:rFonts w:ascii="Arial" w:hAnsi="Arial" w:cs="Arial"/>
          <w:sz w:val="24"/>
          <w:szCs w:val="24"/>
        </w:rPr>
      </w:pPr>
      <w:r w:rsidRPr="00860958">
        <w:rPr>
          <w:rFonts w:ascii="Arial" w:hAnsi="Arial" w:cs="Arial"/>
          <w:sz w:val="24"/>
          <w:szCs w:val="24"/>
        </w:rPr>
        <w:t xml:space="preserve">Podmioty, o których mowa w art. 3 ust. 1 </w:t>
      </w:r>
      <w:r w:rsidRPr="00860958">
        <w:rPr>
          <w:rFonts w:ascii="Arial" w:hAnsi="Arial" w:cs="Arial"/>
          <w:i/>
          <w:sz w:val="24"/>
          <w:szCs w:val="24"/>
        </w:rPr>
        <w:t xml:space="preserve">ustawy z dnia 29 stycznia 2004 r. – Prawo zamówień publicznych (t.j. Dz. U. z </w:t>
      </w:r>
      <w:r w:rsidR="00E75D66" w:rsidRPr="00860958">
        <w:rPr>
          <w:rFonts w:ascii="Arial" w:hAnsi="Arial" w:cs="Arial"/>
          <w:i/>
          <w:sz w:val="24"/>
          <w:szCs w:val="24"/>
        </w:rPr>
        <w:t xml:space="preserve">2015 </w:t>
      </w:r>
      <w:r w:rsidRPr="00860958">
        <w:rPr>
          <w:rFonts w:ascii="Arial" w:hAnsi="Arial" w:cs="Arial"/>
          <w:i/>
          <w:sz w:val="24"/>
          <w:szCs w:val="24"/>
        </w:rPr>
        <w:t xml:space="preserve">r., poz. </w:t>
      </w:r>
      <w:r w:rsidR="00E75D66" w:rsidRPr="00860958">
        <w:rPr>
          <w:rFonts w:ascii="Arial" w:hAnsi="Arial" w:cs="Arial"/>
          <w:i/>
          <w:sz w:val="24"/>
          <w:szCs w:val="24"/>
        </w:rPr>
        <w:t>2164</w:t>
      </w:r>
      <w:r w:rsidRPr="00860958">
        <w:rPr>
          <w:rFonts w:ascii="Arial" w:hAnsi="Arial" w:cs="Arial"/>
          <w:sz w:val="24"/>
          <w:szCs w:val="24"/>
        </w:rPr>
        <w:t xml:space="preserve">) zobowiązane są do wyboru partnerów spoza sektora finansów publicznych zgodnie z zapisami art. 33 ust. 2 </w:t>
      </w:r>
      <w:r w:rsidRPr="00860958">
        <w:rPr>
          <w:rFonts w:ascii="Arial" w:hAnsi="Arial" w:cs="Arial"/>
          <w:i/>
          <w:sz w:val="24"/>
          <w:szCs w:val="24"/>
        </w:rPr>
        <w:t>ustawy z dnia 11 lipca 2014 r. o zasadach realizacji programów w zakresie polityki spójności finansowanych w perspektywie finansowej 2014-2020 (</w:t>
      </w:r>
      <w:r w:rsidR="00B77452" w:rsidRPr="00860958">
        <w:rPr>
          <w:rFonts w:ascii="Arial" w:hAnsi="Arial" w:cs="Arial"/>
          <w:i/>
          <w:sz w:val="24"/>
          <w:szCs w:val="24"/>
        </w:rPr>
        <w:t>t.j.</w:t>
      </w:r>
      <w:r w:rsidR="005322C7" w:rsidRPr="00860958">
        <w:rPr>
          <w:rFonts w:ascii="Arial" w:hAnsi="Arial" w:cs="Arial"/>
          <w:i/>
          <w:sz w:val="24"/>
          <w:szCs w:val="24"/>
        </w:rPr>
        <w:t xml:space="preserve"> Dz.</w:t>
      </w:r>
      <w:r w:rsidRPr="00860958">
        <w:rPr>
          <w:rFonts w:ascii="Arial" w:hAnsi="Arial" w:cs="Arial"/>
          <w:i/>
          <w:sz w:val="24"/>
          <w:szCs w:val="24"/>
        </w:rPr>
        <w:t xml:space="preserve">U. z </w:t>
      </w:r>
      <w:r w:rsidR="00E75D66" w:rsidRPr="00860958">
        <w:rPr>
          <w:rFonts w:ascii="Arial" w:hAnsi="Arial" w:cs="Arial"/>
          <w:i/>
          <w:sz w:val="24"/>
          <w:szCs w:val="24"/>
        </w:rPr>
        <w:t xml:space="preserve">2016 </w:t>
      </w:r>
      <w:r w:rsidRPr="00860958">
        <w:rPr>
          <w:rFonts w:ascii="Arial" w:hAnsi="Arial" w:cs="Arial"/>
          <w:i/>
          <w:sz w:val="24"/>
          <w:szCs w:val="24"/>
        </w:rPr>
        <w:t xml:space="preserve">r., poz. </w:t>
      </w:r>
      <w:r w:rsidR="00E75D66" w:rsidRPr="00860958">
        <w:rPr>
          <w:rFonts w:ascii="Arial" w:hAnsi="Arial" w:cs="Arial"/>
          <w:i/>
          <w:sz w:val="24"/>
          <w:szCs w:val="24"/>
        </w:rPr>
        <w:t>217</w:t>
      </w:r>
      <w:r w:rsidR="009B2919">
        <w:rPr>
          <w:rFonts w:ascii="Arial" w:hAnsi="Arial" w:cs="Arial"/>
          <w:i/>
          <w:sz w:val="24"/>
          <w:szCs w:val="24"/>
        </w:rPr>
        <w:t>, z późn. zm.</w:t>
      </w:r>
      <w:r w:rsidRPr="00860958">
        <w:rPr>
          <w:rFonts w:ascii="Arial" w:hAnsi="Arial" w:cs="Arial"/>
          <w:i/>
          <w:sz w:val="24"/>
          <w:szCs w:val="24"/>
        </w:rPr>
        <w:t>).</w:t>
      </w:r>
    </w:p>
    <w:p w:rsidR="00DE6ECD" w:rsidRPr="00860958" w:rsidRDefault="00DE6ECD" w:rsidP="00355EFF">
      <w:pPr>
        <w:pStyle w:val="Akapitzlist"/>
        <w:numPr>
          <w:ilvl w:val="0"/>
          <w:numId w:val="11"/>
        </w:numPr>
        <w:spacing w:after="0" w:line="360" w:lineRule="auto"/>
        <w:ind w:left="426" w:hanging="357"/>
        <w:jc w:val="both"/>
        <w:rPr>
          <w:rFonts w:ascii="Arial" w:hAnsi="Arial" w:cs="Arial"/>
          <w:sz w:val="24"/>
          <w:szCs w:val="24"/>
        </w:rPr>
      </w:pPr>
      <w:r w:rsidRPr="00860958">
        <w:rPr>
          <w:rFonts w:ascii="Arial" w:hAnsi="Arial" w:cs="Arial"/>
          <w:sz w:val="24"/>
          <w:szCs w:val="24"/>
        </w:rPr>
        <w:t xml:space="preserve">Podmioty </w:t>
      </w:r>
      <w:r w:rsidR="00E75D66" w:rsidRPr="00860958">
        <w:rPr>
          <w:rFonts w:ascii="Arial" w:hAnsi="Arial" w:cs="Arial"/>
          <w:sz w:val="24"/>
          <w:szCs w:val="24"/>
        </w:rPr>
        <w:t>inne niż wymienione w art. 3 ust. 1 ustawy z dnia 29 stycznia 2004 r. – Prawo zamówień publicznych (t.j. Dz.U. z 2015 r., poz. 2164)</w:t>
      </w:r>
      <w:r w:rsidRPr="00860958">
        <w:rPr>
          <w:rFonts w:ascii="Arial" w:hAnsi="Arial" w:cs="Arial"/>
          <w:sz w:val="24"/>
          <w:szCs w:val="24"/>
        </w:rPr>
        <w:t>indywidualnie określają zasady wyboru partnera projektu.</w:t>
      </w:r>
    </w:p>
    <w:p w:rsidR="00DE6ECD" w:rsidRPr="00860958" w:rsidRDefault="00DE6ECD" w:rsidP="00355EFF">
      <w:pPr>
        <w:pStyle w:val="Akapitzlist"/>
        <w:numPr>
          <w:ilvl w:val="0"/>
          <w:numId w:val="11"/>
        </w:numPr>
        <w:spacing w:after="0" w:line="360" w:lineRule="auto"/>
        <w:ind w:left="426" w:hanging="357"/>
        <w:jc w:val="both"/>
        <w:rPr>
          <w:rFonts w:ascii="Arial" w:hAnsi="Arial" w:cs="Arial"/>
          <w:sz w:val="24"/>
          <w:szCs w:val="24"/>
        </w:rPr>
      </w:pPr>
      <w:r w:rsidRPr="00860958">
        <w:rPr>
          <w:rFonts w:ascii="Arial" w:hAnsi="Arial" w:cs="Arial"/>
          <w:sz w:val="24"/>
          <w:szCs w:val="24"/>
        </w:rPr>
        <w:t xml:space="preserve">Partnerami w projekcie mogą być wszystkie podmioty uprawnione do ubiegania się o dofinansowanie poza wymienionymi w punkcie </w:t>
      </w:r>
      <w:r w:rsidR="005322C7" w:rsidRPr="00860958">
        <w:rPr>
          <w:rFonts w:ascii="Arial" w:hAnsi="Arial" w:cs="Arial"/>
          <w:sz w:val="24"/>
          <w:szCs w:val="24"/>
        </w:rPr>
        <w:t xml:space="preserve">2.3.2 </w:t>
      </w:r>
      <w:r w:rsidRPr="00860958">
        <w:rPr>
          <w:rFonts w:ascii="Arial" w:hAnsi="Arial" w:cs="Arial"/>
          <w:sz w:val="24"/>
          <w:szCs w:val="24"/>
        </w:rPr>
        <w:t>Regulaminu konkursu.</w:t>
      </w:r>
    </w:p>
    <w:p w:rsidR="00DE6ECD" w:rsidRPr="00860958" w:rsidRDefault="00DE6ECD" w:rsidP="00355EFF">
      <w:pPr>
        <w:pStyle w:val="Akapitzlist"/>
        <w:numPr>
          <w:ilvl w:val="0"/>
          <w:numId w:val="11"/>
        </w:numPr>
        <w:spacing w:after="0" w:line="360" w:lineRule="auto"/>
        <w:ind w:left="426" w:hanging="357"/>
        <w:jc w:val="both"/>
        <w:rPr>
          <w:rFonts w:ascii="Arial" w:hAnsi="Arial" w:cs="Arial"/>
          <w:sz w:val="24"/>
          <w:szCs w:val="24"/>
        </w:rPr>
      </w:pPr>
      <w:r w:rsidRPr="00860958">
        <w:rPr>
          <w:rFonts w:ascii="Arial" w:hAnsi="Arial" w:cs="Arial"/>
          <w:sz w:val="24"/>
          <w:szCs w:val="24"/>
        </w:rPr>
        <w:t>Realizacja projektów partnerskich w ramach RPO WSL 2014-2020 wymaga spełnienia łącznie następujących warunków:</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utworzenie lub zainicjowanie partnerstwa musi nastąpić przed złożeniem wniosku o dofinansowanie. Oznacza to, że przed złożeniem wniosku o dofinansowanie projektu partnerskiego przez wnioskodawcę, zachodzi konieczność utworzenia lub zainicjowania partnerstwa przed rozpoczęciem realizacji projektu. Nie jest to jednak równoznaczne z wymogiem zawarcia porozumienia albo umowy o partnerstwie między wnioskodawcą a partnerami przed złożeniem wniosku o</w:t>
      </w:r>
      <w:r w:rsidR="00D95D16" w:rsidRPr="00860958">
        <w:rPr>
          <w:rFonts w:ascii="Arial" w:hAnsi="Arial" w:cs="Arial"/>
          <w:sz w:val="24"/>
          <w:szCs w:val="24"/>
        </w:rPr>
        <w:t> </w:t>
      </w:r>
      <w:r w:rsidRPr="00860958">
        <w:rPr>
          <w:rFonts w:ascii="Arial" w:hAnsi="Arial" w:cs="Arial"/>
          <w:sz w:val="24"/>
          <w:szCs w:val="24"/>
        </w:rPr>
        <w:t>dofinansowanie. Wszyscy partnerzy muszą być jednak wskazani we wniosku. Powyższe postanowienia nie mają zastosowania do sytuacji, kiedy w trakcie realizacji projektu wprowadzany jest dodatkowy partner (kolejny lub w miejsce dotychczasowego partnera, który np. zrezygnował);</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 xml:space="preserve">ustanowienie </w:t>
      </w:r>
      <w:r w:rsidR="000D591B" w:rsidRPr="00860958">
        <w:rPr>
          <w:rFonts w:ascii="Arial" w:hAnsi="Arial" w:cs="Arial"/>
          <w:sz w:val="24"/>
          <w:szCs w:val="24"/>
        </w:rPr>
        <w:t>partnera wiodącego</w:t>
      </w:r>
      <w:r w:rsidRPr="00860958">
        <w:rPr>
          <w:rFonts w:ascii="Arial" w:hAnsi="Arial" w:cs="Arial"/>
          <w:sz w:val="24"/>
          <w:szCs w:val="24"/>
        </w:rPr>
        <w:t xml:space="preserve"> (</w:t>
      </w:r>
      <w:r w:rsidR="000D591B" w:rsidRPr="00860958">
        <w:rPr>
          <w:rFonts w:ascii="Arial" w:hAnsi="Arial" w:cs="Arial"/>
          <w:sz w:val="24"/>
          <w:szCs w:val="24"/>
        </w:rPr>
        <w:t>lidera partnerstwa</w:t>
      </w:r>
      <w:r w:rsidRPr="00860958">
        <w:rPr>
          <w:rFonts w:ascii="Arial" w:hAnsi="Arial" w:cs="Arial"/>
          <w:sz w:val="24"/>
          <w:szCs w:val="24"/>
        </w:rPr>
        <w:t>), który jest jednocześnie beneficjentem projektu (stroną umowy o dofinansowanie);</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uczestnictwa partnerów w realizacji projektu na każdym jego etapie, co oznacza również wspólne przygotowanie wniosku o dofinansowanie projektu oraz wspólne zarządzanie projektem, przy czym partner może uczestniczyć w realizacji tylko w</w:t>
      </w:r>
      <w:r w:rsidR="00D95D16" w:rsidRPr="00860958">
        <w:rPr>
          <w:rFonts w:ascii="Arial" w:hAnsi="Arial" w:cs="Arial"/>
          <w:sz w:val="24"/>
          <w:szCs w:val="24"/>
        </w:rPr>
        <w:t> </w:t>
      </w:r>
      <w:r w:rsidRPr="00860958">
        <w:rPr>
          <w:rFonts w:ascii="Arial" w:hAnsi="Arial" w:cs="Arial"/>
          <w:sz w:val="24"/>
          <w:szCs w:val="24"/>
        </w:rPr>
        <w:t>części zadań w projekcie;</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adekwatności udziału partnerów, co oznacza odpowiedni udział partnerów w</w:t>
      </w:r>
      <w:r w:rsidR="00D95D16" w:rsidRPr="00860958">
        <w:rPr>
          <w:rFonts w:ascii="Arial" w:hAnsi="Arial" w:cs="Arial"/>
          <w:sz w:val="24"/>
          <w:szCs w:val="24"/>
        </w:rPr>
        <w:t> </w:t>
      </w:r>
      <w:r w:rsidRPr="00860958">
        <w:rPr>
          <w:rFonts w:ascii="Arial" w:hAnsi="Arial" w:cs="Arial"/>
          <w:sz w:val="24"/>
          <w:szCs w:val="24"/>
        </w:rPr>
        <w:t>realizacji projektu (</w:t>
      </w:r>
      <w:r w:rsidR="009B2919">
        <w:rPr>
          <w:rFonts w:ascii="Arial" w:hAnsi="Arial" w:cs="Arial"/>
          <w:sz w:val="24"/>
          <w:szCs w:val="24"/>
        </w:rPr>
        <w:t xml:space="preserve">poprzez </w:t>
      </w:r>
      <w:r w:rsidRPr="00860958">
        <w:rPr>
          <w:rFonts w:ascii="Arial" w:hAnsi="Arial" w:cs="Arial"/>
          <w:sz w:val="24"/>
          <w:szCs w:val="24"/>
        </w:rPr>
        <w:t>wniesienie zasobów, ludzkich, organizacyjnych, technicznych lub finansowych odpowiadających realizowanym zadaniom);</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udział partnerów (wniesienie zasobów ludzkich, organizacyjnych, technicznych lub finansowych) musi być adekwatny do celów projektu;</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beneficjent (lider) może przekazywać środki partnerom na finansowanie ponoszonych przez nich kosztów. Koszty te wynikają z wykonania zadań określonych we wniosku. Realizacja ww. zadań nie oznacza świadczenia usług na rzecz beneficjenta (lidera);</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nie jest dopuszczalne angażowanie, jako personelu projektu pracowników partnerów przez wnioskodawcę i odwrotnie;</w:t>
      </w:r>
    </w:p>
    <w:p w:rsidR="00DE6ECD" w:rsidRPr="00860958" w:rsidRDefault="00DE6ECD" w:rsidP="00355EFF">
      <w:pPr>
        <w:pStyle w:val="Akapitzlist"/>
        <w:numPr>
          <w:ilvl w:val="0"/>
          <w:numId w:val="9"/>
        </w:numPr>
        <w:spacing w:after="0" w:line="360" w:lineRule="auto"/>
        <w:ind w:left="709" w:hanging="357"/>
        <w:jc w:val="both"/>
        <w:rPr>
          <w:rFonts w:ascii="Arial" w:hAnsi="Arial" w:cs="Arial"/>
          <w:sz w:val="24"/>
          <w:szCs w:val="24"/>
        </w:rPr>
      </w:pPr>
      <w:r w:rsidRPr="00860958">
        <w:rPr>
          <w:rFonts w:ascii="Arial" w:hAnsi="Arial" w:cs="Arial"/>
          <w:sz w:val="24"/>
          <w:szCs w:val="24"/>
        </w:rPr>
        <w:t>nie jest dopuszczalne wzajemne zlecanie przez wnioskodawcę zakupu towarów lub usług partnerowi i odwrotnie.</w:t>
      </w:r>
    </w:p>
    <w:p w:rsidR="00DE6ECD" w:rsidRPr="00860958" w:rsidRDefault="00DE6ECD" w:rsidP="00355EFF">
      <w:pPr>
        <w:pStyle w:val="Akapitzlist"/>
        <w:numPr>
          <w:ilvl w:val="0"/>
          <w:numId w:val="10"/>
        </w:numPr>
        <w:spacing w:after="0" w:line="360" w:lineRule="auto"/>
        <w:ind w:left="357" w:hanging="357"/>
        <w:jc w:val="both"/>
        <w:rPr>
          <w:rFonts w:ascii="Arial" w:hAnsi="Arial" w:cs="Arial"/>
          <w:sz w:val="24"/>
          <w:szCs w:val="24"/>
        </w:rPr>
      </w:pPr>
      <w:r w:rsidRPr="00860958">
        <w:rPr>
          <w:rFonts w:ascii="Arial" w:hAnsi="Arial" w:cs="Arial"/>
          <w:sz w:val="24"/>
          <w:szCs w:val="24"/>
        </w:rPr>
        <w:t>IOK informuje, iż beneficjent zobowiązany jest do zawarcia pisemnej umowy pomiędzy partnerami, określającej 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znaleźć się w</w:t>
      </w:r>
      <w:r w:rsidR="00D95D16" w:rsidRPr="00860958">
        <w:rPr>
          <w:rFonts w:ascii="Arial" w:hAnsi="Arial" w:cs="Arial"/>
          <w:sz w:val="24"/>
          <w:szCs w:val="24"/>
        </w:rPr>
        <w:t> </w:t>
      </w:r>
      <w:r w:rsidRPr="00860958">
        <w:rPr>
          <w:rFonts w:ascii="Arial" w:hAnsi="Arial" w:cs="Arial"/>
          <w:sz w:val="24"/>
          <w:szCs w:val="24"/>
        </w:rPr>
        <w:t xml:space="preserve">porozumieniu oraz umowie o partnerstwie znajdują się w art. 33 ust. 5 </w:t>
      </w:r>
      <w:r w:rsidRPr="00860958">
        <w:rPr>
          <w:rFonts w:ascii="Arial" w:hAnsi="Arial" w:cs="Arial"/>
          <w:i/>
          <w:sz w:val="24"/>
          <w:szCs w:val="24"/>
        </w:rPr>
        <w:t>ustawy z</w:t>
      </w:r>
      <w:r w:rsidR="00D95D16" w:rsidRPr="00860958">
        <w:rPr>
          <w:rFonts w:ascii="Arial" w:hAnsi="Arial" w:cs="Arial"/>
          <w:i/>
          <w:sz w:val="24"/>
          <w:szCs w:val="24"/>
        </w:rPr>
        <w:t> </w:t>
      </w:r>
      <w:r w:rsidRPr="00860958">
        <w:rPr>
          <w:rFonts w:ascii="Arial" w:hAnsi="Arial" w:cs="Arial"/>
          <w:i/>
          <w:sz w:val="24"/>
          <w:szCs w:val="24"/>
        </w:rPr>
        <w:t>dnia 11 lipca 2014 r. o zasadach realizacji programów w zakresie polityki spójności finansowanych w perspektywie finansowej 2014-2020 (</w:t>
      </w:r>
      <w:r w:rsidR="00B250F7" w:rsidRPr="00860958">
        <w:rPr>
          <w:rFonts w:ascii="Arial" w:hAnsi="Arial" w:cs="Arial"/>
          <w:i/>
          <w:sz w:val="24"/>
          <w:szCs w:val="24"/>
        </w:rPr>
        <w:t xml:space="preserve"> tekst jednolity: </w:t>
      </w:r>
      <w:r w:rsidRPr="00860958">
        <w:rPr>
          <w:rFonts w:ascii="Arial" w:hAnsi="Arial" w:cs="Arial"/>
          <w:i/>
          <w:sz w:val="24"/>
          <w:szCs w:val="24"/>
        </w:rPr>
        <w:t>Dz. U. z</w:t>
      </w:r>
      <w:r w:rsidR="00D95D16" w:rsidRPr="00860958">
        <w:rPr>
          <w:rFonts w:ascii="Arial" w:hAnsi="Arial" w:cs="Arial"/>
          <w:i/>
          <w:sz w:val="24"/>
          <w:szCs w:val="24"/>
        </w:rPr>
        <w:t> </w:t>
      </w:r>
      <w:r w:rsidR="00E75D66" w:rsidRPr="00860958">
        <w:rPr>
          <w:rFonts w:ascii="Arial" w:hAnsi="Arial" w:cs="Arial"/>
          <w:i/>
          <w:sz w:val="24"/>
          <w:szCs w:val="24"/>
        </w:rPr>
        <w:t>2016</w:t>
      </w:r>
      <w:r w:rsidR="00D95D16" w:rsidRPr="00860958">
        <w:rPr>
          <w:rFonts w:ascii="Arial" w:hAnsi="Arial" w:cs="Arial"/>
          <w:i/>
          <w:sz w:val="24"/>
          <w:szCs w:val="24"/>
        </w:rPr>
        <w:t> </w:t>
      </w:r>
      <w:r w:rsidRPr="00860958">
        <w:rPr>
          <w:rFonts w:ascii="Arial" w:hAnsi="Arial" w:cs="Arial"/>
          <w:i/>
          <w:sz w:val="24"/>
          <w:szCs w:val="24"/>
        </w:rPr>
        <w:t xml:space="preserve">r., poz. </w:t>
      </w:r>
      <w:r w:rsidR="00E75D66" w:rsidRPr="00860958">
        <w:rPr>
          <w:rFonts w:ascii="Arial" w:hAnsi="Arial" w:cs="Arial"/>
          <w:i/>
          <w:sz w:val="24"/>
          <w:szCs w:val="24"/>
        </w:rPr>
        <w:t>217</w:t>
      </w:r>
      <w:r w:rsidR="009B2919">
        <w:rPr>
          <w:rFonts w:ascii="Arial" w:hAnsi="Arial" w:cs="Arial"/>
          <w:i/>
          <w:sz w:val="24"/>
          <w:szCs w:val="24"/>
        </w:rPr>
        <w:t>, z późn. zm.</w:t>
      </w:r>
      <w:r w:rsidRPr="00860958">
        <w:rPr>
          <w:rFonts w:ascii="Arial" w:hAnsi="Arial" w:cs="Arial"/>
          <w:i/>
          <w:sz w:val="24"/>
          <w:szCs w:val="24"/>
        </w:rPr>
        <w:t xml:space="preserve">). </w:t>
      </w:r>
      <w:r w:rsidRPr="00860958">
        <w:rPr>
          <w:rFonts w:ascii="Arial" w:hAnsi="Arial" w:cs="Arial"/>
          <w:sz w:val="24"/>
          <w:szCs w:val="24"/>
        </w:rPr>
        <w:t>Integralną częścią umowy pomiędzy partnerami powi</w:t>
      </w:r>
      <w:r w:rsidR="00D95D16" w:rsidRPr="00860958">
        <w:rPr>
          <w:rFonts w:ascii="Arial" w:hAnsi="Arial" w:cs="Arial"/>
          <w:sz w:val="24"/>
          <w:szCs w:val="24"/>
        </w:rPr>
        <w:t>nno być również pełnomocnictwo/</w:t>
      </w:r>
      <w:r w:rsidRPr="00860958">
        <w:rPr>
          <w:rFonts w:ascii="Arial" w:hAnsi="Arial" w:cs="Arial"/>
          <w:sz w:val="24"/>
          <w:szCs w:val="24"/>
        </w:rPr>
        <w:t>pełnomocnictwa dla lidera/partnera wiodącego do reprezentowania partnera/partnerów projektu.</w:t>
      </w:r>
    </w:p>
    <w:p w:rsidR="00DE6ECD" w:rsidRPr="00860958" w:rsidRDefault="00DE6ECD" w:rsidP="00355EFF">
      <w:pPr>
        <w:pStyle w:val="Akapitzlist"/>
        <w:numPr>
          <w:ilvl w:val="0"/>
          <w:numId w:val="10"/>
        </w:numPr>
        <w:spacing w:after="0" w:line="360" w:lineRule="auto"/>
        <w:ind w:left="357" w:hanging="357"/>
        <w:jc w:val="both"/>
        <w:rPr>
          <w:rFonts w:ascii="Arial" w:hAnsi="Arial" w:cs="Arial"/>
          <w:sz w:val="24"/>
          <w:szCs w:val="24"/>
        </w:rPr>
      </w:pPr>
      <w:r w:rsidRPr="00860958">
        <w:rPr>
          <w:rFonts w:ascii="Arial" w:hAnsi="Arial" w:cs="Arial"/>
          <w:sz w:val="24"/>
          <w:szCs w:val="24"/>
        </w:rPr>
        <w:t xml:space="preserve">Porozumienie lub umowa o partnerstwie nie mogą być zawarte pomiędzy podmiotami powiązanymi w rozumieniu załącznika nr I do </w:t>
      </w:r>
      <w:r w:rsidRPr="00860958">
        <w:rPr>
          <w:rFonts w:ascii="Arial" w:hAnsi="Arial" w:cs="Arial"/>
          <w:i/>
          <w:sz w:val="24"/>
          <w:szCs w:val="24"/>
        </w:rPr>
        <w:t>rozporządzenia Komisji (UE) Nr 651/2014 z dnia 17 czerwca 2014 r .</w:t>
      </w:r>
      <w:r w:rsidRPr="00860958">
        <w:rPr>
          <w:rFonts w:ascii="Arial" w:hAnsi="Arial" w:cs="Arial"/>
          <w:sz w:val="24"/>
          <w:szCs w:val="24"/>
        </w:rPr>
        <w:t>uznającego niektóre rodzaje pomocy za zgodne z</w:t>
      </w:r>
      <w:r w:rsidR="00D95D16" w:rsidRPr="00860958">
        <w:rPr>
          <w:rFonts w:ascii="Arial" w:hAnsi="Arial" w:cs="Arial"/>
          <w:sz w:val="24"/>
          <w:szCs w:val="24"/>
        </w:rPr>
        <w:t> </w:t>
      </w:r>
      <w:r w:rsidRPr="00860958">
        <w:rPr>
          <w:rFonts w:ascii="Arial" w:hAnsi="Arial" w:cs="Arial"/>
          <w:sz w:val="24"/>
          <w:szCs w:val="24"/>
        </w:rPr>
        <w:t xml:space="preserve">rynkiem wewnętrznym w zastosowaniu </w:t>
      </w:r>
      <w:r w:rsidRPr="00860958">
        <w:rPr>
          <w:rFonts w:ascii="Arial" w:hAnsi="Arial" w:cs="Arial"/>
          <w:i/>
          <w:sz w:val="24"/>
          <w:szCs w:val="24"/>
        </w:rPr>
        <w:t>art. 107 i 108 Traktatu (Dz. Urz. UE L 187 z</w:t>
      </w:r>
      <w:r w:rsidR="00D95D16" w:rsidRPr="00860958">
        <w:rPr>
          <w:rFonts w:ascii="Arial" w:hAnsi="Arial" w:cs="Arial"/>
          <w:i/>
          <w:sz w:val="24"/>
          <w:szCs w:val="24"/>
        </w:rPr>
        <w:t> </w:t>
      </w:r>
      <w:r w:rsidRPr="00860958">
        <w:rPr>
          <w:rFonts w:ascii="Arial" w:hAnsi="Arial" w:cs="Arial"/>
          <w:i/>
          <w:sz w:val="24"/>
          <w:szCs w:val="24"/>
        </w:rPr>
        <w:t xml:space="preserve">26.06.2014, str. 1) oraz Ustawy z dnia 15 września 2000 r. Kodeks spółek handlowych (t.j. Dz. U. z </w:t>
      </w:r>
      <w:r w:rsidR="009B2919">
        <w:rPr>
          <w:rFonts w:ascii="Arial" w:hAnsi="Arial" w:cs="Arial"/>
          <w:i/>
          <w:sz w:val="24"/>
          <w:szCs w:val="24"/>
        </w:rPr>
        <w:t>2016 r., poz. 1578</w:t>
      </w:r>
      <w:r w:rsidRPr="00860958">
        <w:rPr>
          <w:rFonts w:ascii="Arial" w:hAnsi="Arial" w:cs="Arial"/>
          <w:i/>
          <w:sz w:val="24"/>
          <w:szCs w:val="24"/>
        </w:rPr>
        <w:t xml:space="preserve"> z późn. zm.).</w:t>
      </w:r>
    </w:p>
    <w:p w:rsidR="00DE6ECD" w:rsidRPr="00860958" w:rsidRDefault="00DE6ECD" w:rsidP="00355EFF">
      <w:pPr>
        <w:pStyle w:val="Akapitzlist"/>
        <w:numPr>
          <w:ilvl w:val="0"/>
          <w:numId w:val="10"/>
        </w:numPr>
        <w:spacing w:after="0" w:line="360" w:lineRule="auto"/>
        <w:ind w:left="357" w:hanging="357"/>
        <w:jc w:val="both"/>
        <w:rPr>
          <w:rFonts w:ascii="Arial" w:hAnsi="Arial" w:cs="Arial"/>
          <w:sz w:val="24"/>
          <w:szCs w:val="24"/>
        </w:rPr>
      </w:pPr>
      <w:r w:rsidRPr="00860958">
        <w:rPr>
          <w:rFonts w:ascii="Arial" w:hAnsi="Arial" w:cs="Arial"/>
          <w:sz w:val="24"/>
          <w:szCs w:val="24"/>
        </w:rPr>
        <w:t xml:space="preserve">Zgodnie z art. 33 ust. 2 ustawy, wnioskodawca, </w:t>
      </w:r>
      <w:r w:rsidR="00E75D66" w:rsidRPr="00860958">
        <w:rPr>
          <w:rFonts w:ascii="Arial" w:hAnsi="Arial" w:cs="Arial"/>
          <w:sz w:val="24"/>
          <w:szCs w:val="24"/>
        </w:rPr>
        <w:t xml:space="preserve">o którym mowa w art. 3 ust. 1 ustawy z dnia 29 stycznia 2004 r. – Prawo zamówień publicznych (t.j. Dz.U. z 2015 r., poz. 2164) </w:t>
      </w:r>
      <w:r w:rsidRPr="00860958">
        <w:rPr>
          <w:rFonts w:ascii="Arial" w:hAnsi="Arial" w:cs="Arial"/>
          <w:sz w:val="24"/>
          <w:szCs w:val="24"/>
        </w:rPr>
        <w:t>dokonuje wyboru partnerów spoza sektora finansów publicznych z</w:t>
      </w:r>
      <w:r w:rsidR="00D95D16" w:rsidRPr="00860958">
        <w:rPr>
          <w:rFonts w:ascii="Arial" w:hAnsi="Arial" w:cs="Arial"/>
          <w:sz w:val="24"/>
          <w:szCs w:val="24"/>
        </w:rPr>
        <w:t> </w:t>
      </w:r>
      <w:r w:rsidRPr="00860958">
        <w:rPr>
          <w:rFonts w:ascii="Arial" w:hAnsi="Arial" w:cs="Arial"/>
          <w:sz w:val="24"/>
          <w:szCs w:val="24"/>
        </w:rPr>
        <w:t>zachowaniem zasady przejrzystości i równego traktowania podmiotów. W szczególności jest zobowiązany do:</w:t>
      </w:r>
    </w:p>
    <w:p w:rsidR="00DE6ECD" w:rsidRPr="00860958" w:rsidRDefault="00DE6ECD" w:rsidP="00355EFF">
      <w:pPr>
        <w:pStyle w:val="Akapitzlist"/>
        <w:numPr>
          <w:ilvl w:val="0"/>
          <w:numId w:val="26"/>
        </w:numPr>
        <w:spacing w:after="0" w:line="360" w:lineRule="auto"/>
        <w:jc w:val="both"/>
        <w:rPr>
          <w:rFonts w:ascii="Arial" w:hAnsi="Arial" w:cs="Arial"/>
          <w:sz w:val="24"/>
          <w:szCs w:val="24"/>
        </w:rPr>
      </w:pPr>
      <w:r w:rsidRPr="00860958">
        <w:rPr>
          <w:rFonts w:ascii="Arial" w:hAnsi="Arial" w:cs="Arial"/>
          <w:sz w:val="24"/>
          <w:szCs w:val="24"/>
        </w:rPr>
        <w:t>ogłoszenia otwartego naboru partnerów na swojej stronie internetowej wraz ze wskazaniem, co najmniej 21-dniowego terminu na zgłaszanie się partnerów,</w:t>
      </w:r>
    </w:p>
    <w:p w:rsidR="00DE6ECD" w:rsidRPr="00860958" w:rsidRDefault="00DE6ECD" w:rsidP="00355EFF">
      <w:pPr>
        <w:pStyle w:val="Akapitzlist"/>
        <w:numPr>
          <w:ilvl w:val="0"/>
          <w:numId w:val="26"/>
        </w:numPr>
        <w:spacing w:after="0" w:line="360" w:lineRule="auto"/>
        <w:jc w:val="both"/>
        <w:rPr>
          <w:rFonts w:ascii="Arial" w:hAnsi="Arial" w:cs="Arial"/>
          <w:spacing w:val="-6"/>
          <w:sz w:val="24"/>
          <w:szCs w:val="24"/>
        </w:rPr>
      </w:pPr>
      <w:r w:rsidRPr="00860958">
        <w:rPr>
          <w:rFonts w:ascii="Arial" w:hAnsi="Arial" w:cs="Arial"/>
          <w:spacing w:val="-6"/>
          <w:sz w:val="24"/>
          <w:szCs w:val="24"/>
        </w:rPr>
        <w:t>uwzględnienia przy wyborze partnerów: zgodności działania potencjalnego partnera z celami partnerstwa, deklarowanego wkładu potencjalnego partnera w</w:t>
      </w:r>
      <w:r w:rsidR="001C58F5" w:rsidRPr="00860958">
        <w:rPr>
          <w:rFonts w:ascii="Arial" w:hAnsi="Arial" w:cs="Arial"/>
          <w:spacing w:val="-6"/>
          <w:sz w:val="24"/>
          <w:szCs w:val="24"/>
        </w:rPr>
        <w:t> </w:t>
      </w:r>
      <w:r w:rsidRPr="00860958">
        <w:rPr>
          <w:rFonts w:ascii="Arial" w:hAnsi="Arial" w:cs="Arial"/>
          <w:spacing w:val="-6"/>
          <w:sz w:val="24"/>
          <w:szCs w:val="24"/>
        </w:rPr>
        <w:t>realizację celu partnerstwa, doświadczenia w realizacji projektów o podobnym charakterze,</w:t>
      </w:r>
    </w:p>
    <w:p w:rsidR="00DE6ECD" w:rsidRPr="00860958" w:rsidRDefault="00DE6ECD" w:rsidP="00355EFF">
      <w:pPr>
        <w:pStyle w:val="Akapitzlist"/>
        <w:numPr>
          <w:ilvl w:val="0"/>
          <w:numId w:val="26"/>
        </w:numPr>
        <w:spacing w:after="0" w:line="360" w:lineRule="auto"/>
        <w:jc w:val="both"/>
        <w:rPr>
          <w:rFonts w:ascii="Arial" w:hAnsi="Arial" w:cs="Arial"/>
          <w:spacing w:val="-6"/>
          <w:sz w:val="24"/>
          <w:szCs w:val="24"/>
        </w:rPr>
      </w:pPr>
      <w:r w:rsidRPr="00860958">
        <w:rPr>
          <w:rFonts w:ascii="Arial" w:hAnsi="Arial" w:cs="Arial"/>
          <w:spacing w:val="-6"/>
          <w:sz w:val="24"/>
          <w:szCs w:val="24"/>
        </w:rPr>
        <w:t>podania do publicznej wiadomości na swojej stronie internetowej informacji o podmiotach wybranych do pełnienia funkcji partnera.</w:t>
      </w:r>
    </w:p>
    <w:p w:rsidR="00B57A88" w:rsidRPr="00860958" w:rsidRDefault="00DE6ECD" w:rsidP="00355EFF">
      <w:pPr>
        <w:pStyle w:val="Akapitzlist"/>
        <w:numPr>
          <w:ilvl w:val="0"/>
          <w:numId w:val="10"/>
        </w:numPr>
        <w:spacing w:after="0" w:line="360" w:lineRule="auto"/>
        <w:ind w:left="426" w:hanging="426"/>
        <w:jc w:val="both"/>
        <w:rPr>
          <w:rFonts w:ascii="Arial" w:hAnsi="Arial" w:cs="Arial"/>
          <w:sz w:val="24"/>
          <w:szCs w:val="24"/>
        </w:rPr>
      </w:pPr>
      <w:r w:rsidRPr="00860958">
        <w:rPr>
          <w:rFonts w:ascii="Arial" w:hAnsi="Arial" w:cs="Arial"/>
          <w:sz w:val="24"/>
          <w:szCs w:val="24"/>
        </w:rPr>
        <w:t xml:space="preserve">Partner zobowiązany jest ponosić wydatki zgodnie z </w:t>
      </w:r>
      <w:r w:rsidRPr="00860958">
        <w:rPr>
          <w:rFonts w:ascii="Arial" w:hAnsi="Arial" w:cs="Arial"/>
          <w:i/>
          <w:sz w:val="24"/>
          <w:szCs w:val="24"/>
        </w:rPr>
        <w:t>Wytycznymi w zakresie kwalifikowalności wydatków w zakresie Europejskiego Funduszu Rozwoju Regionalnego, Europejskiego Funduszu Społecznego oraz Funduszu Spójności na lata2014-2020</w:t>
      </w:r>
      <w:r w:rsidRPr="00860958">
        <w:rPr>
          <w:rFonts w:ascii="Arial" w:hAnsi="Arial" w:cs="Arial"/>
          <w:sz w:val="24"/>
          <w:szCs w:val="24"/>
        </w:rPr>
        <w:t xml:space="preserve"> oraz zgodnie z Regulaminem konkursu.</w:t>
      </w:r>
    </w:p>
    <w:p w:rsidR="00B57A88" w:rsidRPr="00860958" w:rsidRDefault="00DE6ECD" w:rsidP="00355EFF">
      <w:pPr>
        <w:pStyle w:val="Akapitzlist"/>
        <w:numPr>
          <w:ilvl w:val="0"/>
          <w:numId w:val="10"/>
        </w:numPr>
        <w:spacing w:after="0" w:line="360" w:lineRule="auto"/>
        <w:ind w:left="426" w:hanging="426"/>
        <w:jc w:val="both"/>
        <w:rPr>
          <w:rFonts w:ascii="Arial" w:hAnsi="Arial" w:cs="Arial"/>
          <w:sz w:val="24"/>
          <w:szCs w:val="24"/>
        </w:rPr>
      </w:pPr>
      <w:r w:rsidRPr="00860958">
        <w:rPr>
          <w:rFonts w:ascii="Arial" w:hAnsi="Arial" w:cs="Arial"/>
          <w:sz w:val="24"/>
          <w:szCs w:val="24"/>
        </w:rPr>
        <w:t>Wszystkie płatności dokonywane w związku z realizacją projektu pomiędzy beneficjentem (liderem) a partnerami dokonywane są za pośrednictwem wyodrębnionego dla projektu rachunku bankowego beneficjenta (lidera).</w:t>
      </w:r>
    </w:p>
    <w:p w:rsidR="00B57A88" w:rsidRPr="00860958" w:rsidRDefault="00DE6ECD" w:rsidP="00355EFF">
      <w:pPr>
        <w:pStyle w:val="Akapitzlist"/>
        <w:numPr>
          <w:ilvl w:val="0"/>
          <w:numId w:val="10"/>
        </w:numPr>
        <w:spacing w:after="0" w:line="360" w:lineRule="auto"/>
        <w:ind w:left="426" w:hanging="426"/>
        <w:jc w:val="both"/>
        <w:rPr>
          <w:rFonts w:ascii="Arial" w:hAnsi="Arial" w:cs="Arial"/>
          <w:sz w:val="24"/>
          <w:szCs w:val="24"/>
        </w:rPr>
      </w:pPr>
      <w:r w:rsidRPr="00860958">
        <w:rPr>
          <w:rFonts w:ascii="Arial" w:hAnsi="Arial" w:cs="Arial"/>
          <w:sz w:val="24"/>
          <w:szCs w:val="24"/>
        </w:rPr>
        <w:t>W przypadku rezygnacji partnera z udziału w projekcie lub wypowiedzenia partnerstwa przez dotychczasowego partnera beneficjent, za zgodą IOK, niezwłocznie wprowadza do projektu nowego partnera. Jednocześnie zmiany dotyczące wprowadzenia do realizowanego projektu dodatkowego, nieprzewidzianego we wniosku o dofinansowanie tego projektu partnera, traktowane są jako zmiany w projekcie i wymagają zgłoszenia oraz uzyskania pisemnej zgody, na zasadach określonych w umowie o dofinansowanie.</w:t>
      </w:r>
    </w:p>
    <w:p w:rsidR="00B57A88" w:rsidRPr="00860958" w:rsidRDefault="00DE6ECD" w:rsidP="00355EFF">
      <w:pPr>
        <w:pStyle w:val="Akapitzlist"/>
        <w:numPr>
          <w:ilvl w:val="0"/>
          <w:numId w:val="10"/>
        </w:numPr>
        <w:spacing w:after="0" w:line="360" w:lineRule="auto"/>
        <w:ind w:left="426" w:hanging="426"/>
        <w:jc w:val="both"/>
        <w:rPr>
          <w:rFonts w:ascii="Arial" w:hAnsi="Arial" w:cs="Arial"/>
          <w:sz w:val="24"/>
          <w:szCs w:val="24"/>
        </w:rPr>
      </w:pPr>
      <w:r w:rsidRPr="00860958">
        <w:rPr>
          <w:rFonts w:ascii="Arial" w:hAnsi="Arial" w:cs="Arial"/>
          <w:sz w:val="24"/>
          <w:szCs w:val="24"/>
        </w:rPr>
        <w:t>Niezależnie od podziału zadań i obowiązków w ramach partnerstwa, odpowiedzialność za prawidłową realizację projektu ponosi beneficjent (lider partnerstwa), jako strona umowy o dofinansowanie.</w:t>
      </w:r>
    </w:p>
    <w:p w:rsidR="00DE6ECD" w:rsidRPr="00860958" w:rsidRDefault="00DE6ECD" w:rsidP="00355EFF">
      <w:pPr>
        <w:pStyle w:val="Akapitzlist"/>
        <w:numPr>
          <w:ilvl w:val="0"/>
          <w:numId w:val="10"/>
        </w:numPr>
        <w:spacing w:after="0" w:line="360" w:lineRule="auto"/>
        <w:ind w:left="426" w:hanging="426"/>
        <w:jc w:val="both"/>
        <w:rPr>
          <w:rFonts w:ascii="Arial" w:hAnsi="Arial" w:cs="Arial"/>
          <w:sz w:val="24"/>
          <w:szCs w:val="24"/>
        </w:rPr>
      </w:pPr>
      <w:r w:rsidRPr="00860958">
        <w:rPr>
          <w:rFonts w:ascii="Arial" w:hAnsi="Arial" w:cs="Arial"/>
          <w:sz w:val="24"/>
          <w:szCs w:val="24"/>
        </w:rPr>
        <w:t>Informacja o udziale partnera powinna znaleźć się we wniosku o dofinansowanie projektu, zgodnie z Instrukcją wypełniania wniosku o dofinansowanie w ramach RPO WSL 2014-2020.</w:t>
      </w:r>
    </w:p>
    <w:p w:rsidR="00DE6ECD" w:rsidRDefault="00DE6ECD" w:rsidP="005B2016">
      <w:pPr>
        <w:spacing w:after="0" w:line="360" w:lineRule="auto"/>
        <w:jc w:val="center"/>
        <w:rPr>
          <w:rFonts w:ascii="Arial" w:hAnsi="Arial" w:cs="Arial"/>
          <w:b/>
          <w:sz w:val="24"/>
          <w:szCs w:val="24"/>
        </w:rPr>
      </w:pPr>
    </w:p>
    <w:p w:rsidR="002A5E88" w:rsidRPr="00860958" w:rsidRDefault="002A5E88" w:rsidP="005B2016">
      <w:pPr>
        <w:spacing w:after="0" w:line="360" w:lineRule="auto"/>
        <w:jc w:val="center"/>
        <w:rPr>
          <w:rFonts w:ascii="Arial" w:hAnsi="Arial" w:cs="Arial"/>
          <w:b/>
          <w:sz w:val="24"/>
          <w:szCs w:val="24"/>
        </w:rPr>
      </w:pPr>
    </w:p>
    <w:p w:rsidR="00DE6ECD" w:rsidRPr="00860958" w:rsidRDefault="00DE6ECD" w:rsidP="005B2016">
      <w:pPr>
        <w:spacing w:after="0" w:line="360" w:lineRule="auto"/>
        <w:jc w:val="center"/>
        <w:rPr>
          <w:rFonts w:ascii="Arial" w:hAnsi="Arial" w:cs="Arial"/>
          <w:b/>
          <w:sz w:val="24"/>
          <w:szCs w:val="24"/>
        </w:rPr>
      </w:pPr>
      <w:r w:rsidRPr="00860958">
        <w:rPr>
          <w:rFonts w:ascii="Arial" w:hAnsi="Arial" w:cs="Arial"/>
          <w:b/>
          <w:sz w:val="24"/>
          <w:szCs w:val="24"/>
        </w:rPr>
        <w:t>Uwaga!</w:t>
      </w:r>
    </w:p>
    <w:p w:rsidR="00DE6ECD" w:rsidRPr="00860958" w:rsidRDefault="00DE6ECD" w:rsidP="005B2016">
      <w:pPr>
        <w:spacing w:after="0" w:line="360" w:lineRule="auto"/>
        <w:jc w:val="center"/>
        <w:rPr>
          <w:rFonts w:ascii="Arial" w:hAnsi="Arial" w:cs="Arial"/>
          <w:sz w:val="24"/>
          <w:szCs w:val="24"/>
        </w:rPr>
      </w:pPr>
      <w:r w:rsidRPr="00860958">
        <w:rPr>
          <w:rFonts w:ascii="Arial" w:hAnsi="Arial" w:cs="Arial"/>
          <w:sz w:val="24"/>
          <w:szCs w:val="24"/>
        </w:rPr>
        <w:t>Partnerstwo nie może zostać zawiązane pomiędzy jednostką organizacyjną a jej organem prowadzącym i pozostałymi jednostkami organizacyjnymi podlegającymi pod ten organ.</w:t>
      </w:r>
    </w:p>
    <w:p w:rsidR="000D591B" w:rsidRPr="00860958" w:rsidRDefault="000D591B" w:rsidP="005B2016">
      <w:pPr>
        <w:spacing w:after="0" w:line="360" w:lineRule="auto"/>
        <w:jc w:val="center"/>
        <w:rPr>
          <w:rFonts w:ascii="Arial" w:hAnsi="Arial" w:cs="Arial"/>
          <w:sz w:val="24"/>
          <w:szCs w:val="24"/>
        </w:rPr>
      </w:pPr>
    </w:p>
    <w:p w:rsidR="009B2919" w:rsidRDefault="009B2919" w:rsidP="005B2016">
      <w:pPr>
        <w:spacing w:after="0" w:line="360" w:lineRule="auto"/>
        <w:jc w:val="center"/>
        <w:rPr>
          <w:rFonts w:ascii="Arial" w:hAnsi="Arial" w:cs="Arial"/>
          <w:b/>
          <w:sz w:val="24"/>
          <w:szCs w:val="24"/>
        </w:rPr>
      </w:pPr>
    </w:p>
    <w:p w:rsidR="00DE6ECD" w:rsidRPr="00860958" w:rsidRDefault="00DE6ECD" w:rsidP="005B2016">
      <w:pPr>
        <w:spacing w:after="0" w:line="360" w:lineRule="auto"/>
        <w:jc w:val="center"/>
        <w:rPr>
          <w:rFonts w:ascii="Arial" w:hAnsi="Arial" w:cs="Arial"/>
          <w:b/>
          <w:sz w:val="24"/>
          <w:szCs w:val="24"/>
        </w:rPr>
      </w:pPr>
      <w:r w:rsidRPr="00860958">
        <w:rPr>
          <w:rFonts w:ascii="Arial" w:hAnsi="Arial" w:cs="Arial"/>
          <w:b/>
          <w:sz w:val="24"/>
          <w:szCs w:val="24"/>
        </w:rPr>
        <w:t>Ważne!</w:t>
      </w:r>
    </w:p>
    <w:p w:rsidR="00DE6ECD" w:rsidRPr="00860958" w:rsidRDefault="00DE6ECD" w:rsidP="005B2016">
      <w:pPr>
        <w:spacing w:after="0" w:line="360" w:lineRule="auto"/>
        <w:jc w:val="both"/>
        <w:rPr>
          <w:rFonts w:ascii="Arial" w:hAnsi="Arial" w:cs="Arial"/>
          <w:sz w:val="24"/>
          <w:szCs w:val="24"/>
        </w:rPr>
      </w:pPr>
      <w:r w:rsidRPr="00860958">
        <w:rPr>
          <w:rFonts w:ascii="Arial" w:hAnsi="Arial" w:cs="Arial"/>
          <w:b/>
          <w:sz w:val="24"/>
          <w:szCs w:val="24"/>
        </w:rPr>
        <w:t>W zakresie wymagań dotyczących partnerstwa oraz realizacji projektu z innymi podmiotami wnioskodawca zobowiązany jest stosować</w:t>
      </w:r>
      <w:r w:rsidRPr="00860958">
        <w:rPr>
          <w:rFonts w:ascii="Arial" w:hAnsi="Arial" w:cs="Arial"/>
          <w:sz w:val="24"/>
          <w:szCs w:val="24"/>
        </w:rPr>
        <w:t xml:space="preserve"> w szczególności przepisy </w:t>
      </w:r>
      <w:r w:rsidRPr="00860958">
        <w:rPr>
          <w:rFonts w:ascii="Arial" w:hAnsi="Arial" w:cs="Arial"/>
          <w:i/>
          <w:sz w:val="24"/>
          <w:szCs w:val="24"/>
        </w:rPr>
        <w:t>ustawy z dnia 11 lipca 2014 r. o zasadach realizacji programów w zakresie polityki spójności finansowanych w perspektywie finansowej 2014–2020 (</w:t>
      </w:r>
      <w:r w:rsidR="00B250F7" w:rsidRPr="00860958">
        <w:rPr>
          <w:rFonts w:ascii="Arial" w:hAnsi="Arial" w:cs="Arial"/>
          <w:i/>
          <w:sz w:val="24"/>
          <w:szCs w:val="24"/>
        </w:rPr>
        <w:t>tekst jednolity:</w:t>
      </w:r>
      <w:r w:rsidR="00402E75" w:rsidRPr="00860958">
        <w:rPr>
          <w:rFonts w:ascii="Arial" w:hAnsi="Arial" w:cs="Arial"/>
          <w:i/>
          <w:sz w:val="24"/>
          <w:szCs w:val="24"/>
        </w:rPr>
        <w:t xml:space="preserve"> </w:t>
      </w:r>
      <w:r w:rsidRPr="00860958">
        <w:rPr>
          <w:rFonts w:ascii="Arial" w:hAnsi="Arial" w:cs="Arial"/>
          <w:i/>
          <w:sz w:val="24"/>
          <w:szCs w:val="24"/>
        </w:rPr>
        <w:t>Dz. U. z</w:t>
      </w:r>
      <w:r w:rsidR="001C58F5" w:rsidRPr="00860958">
        <w:rPr>
          <w:rFonts w:ascii="Arial" w:hAnsi="Arial" w:cs="Arial"/>
          <w:i/>
          <w:sz w:val="24"/>
          <w:szCs w:val="24"/>
        </w:rPr>
        <w:t> </w:t>
      </w:r>
      <w:r w:rsidR="00A1284A" w:rsidRPr="00860958">
        <w:rPr>
          <w:rFonts w:ascii="Arial" w:hAnsi="Arial" w:cs="Arial"/>
          <w:i/>
          <w:sz w:val="24"/>
          <w:szCs w:val="24"/>
        </w:rPr>
        <w:t>2016 </w:t>
      </w:r>
      <w:r w:rsidRPr="00860958">
        <w:rPr>
          <w:rFonts w:ascii="Arial" w:hAnsi="Arial" w:cs="Arial"/>
          <w:i/>
          <w:sz w:val="24"/>
          <w:szCs w:val="24"/>
        </w:rPr>
        <w:t xml:space="preserve">r., poz. </w:t>
      </w:r>
      <w:r w:rsidR="00A1284A" w:rsidRPr="00860958">
        <w:rPr>
          <w:rFonts w:ascii="Arial" w:hAnsi="Arial" w:cs="Arial"/>
          <w:i/>
          <w:sz w:val="24"/>
          <w:szCs w:val="24"/>
        </w:rPr>
        <w:t>217</w:t>
      </w:r>
      <w:r w:rsidR="009B2919">
        <w:rPr>
          <w:rFonts w:ascii="Arial" w:hAnsi="Arial" w:cs="Arial"/>
          <w:i/>
          <w:sz w:val="24"/>
          <w:szCs w:val="24"/>
        </w:rPr>
        <w:t>, z późn. zm.</w:t>
      </w:r>
      <w:r w:rsidRPr="00860958">
        <w:rPr>
          <w:rFonts w:ascii="Arial" w:hAnsi="Arial" w:cs="Arial"/>
          <w:i/>
          <w:sz w:val="24"/>
          <w:szCs w:val="24"/>
        </w:rPr>
        <w:t>),</w:t>
      </w:r>
      <w:r w:rsidRPr="00860958">
        <w:rPr>
          <w:rFonts w:ascii="Arial" w:hAnsi="Arial" w:cs="Arial"/>
          <w:sz w:val="24"/>
          <w:szCs w:val="24"/>
        </w:rPr>
        <w:t xml:space="preserve"> </w:t>
      </w:r>
      <w:r w:rsidRPr="00860958">
        <w:rPr>
          <w:rFonts w:ascii="Arial" w:hAnsi="Arial" w:cs="Arial"/>
          <w:i/>
          <w:sz w:val="24"/>
          <w:szCs w:val="24"/>
        </w:rPr>
        <w:t>Wytyczne w zakresie kwalifikowalności wydatków w zakresie Europejskiego Funduszu Rozwoju Regionalnego, Europejskiego Funduszu Społecznego</w:t>
      </w:r>
      <w:r w:rsidRPr="00860958">
        <w:rPr>
          <w:rFonts w:ascii="Arial" w:hAnsi="Arial" w:cs="Arial"/>
          <w:sz w:val="24"/>
          <w:szCs w:val="24"/>
        </w:rPr>
        <w:t xml:space="preserve"> </w:t>
      </w:r>
      <w:r w:rsidRPr="00860958">
        <w:rPr>
          <w:rFonts w:ascii="Arial" w:hAnsi="Arial" w:cs="Arial"/>
          <w:i/>
          <w:sz w:val="24"/>
          <w:szCs w:val="24"/>
        </w:rPr>
        <w:t>oraz Funduszu Spójności na lata 2014-2020</w:t>
      </w:r>
      <w:r w:rsidRPr="00860958">
        <w:rPr>
          <w:rFonts w:ascii="Arial" w:hAnsi="Arial" w:cs="Arial"/>
          <w:sz w:val="24"/>
          <w:szCs w:val="24"/>
        </w:rPr>
        <w:t xml:space="preserve"> oraz </w:t>
      </w:r>
      <w:r w:rsidRPr="00860958">
        <w:rPr>
          <w:rFonts w:ascii="Arial" w:hAnsi="Arial" w:cs="Arial"/>
          <w:i/>
          <w:sz w:val="24"/>
          <w:szCs w:val="24"/>
        </w:rPr>
        <w:t>Szczegółowy Opis Osi Priorytetowych Regionalnego Programu Operacyjnego  Województwa Śląskiego na lata 2014-2020</w:t>
      </w:r>
      <w:r w:rsidRPr="00860958">
        <w:rPr>
          <w:rFonts w:ascii="Arial" w:hAnsi="Arial" w:cs="Arial"/>
          <w:sz w:val="24"/>
          <w:szCs w:val="24"/>
        </w:rPr>
        <w:t>.</w:t>
      </w:r>
    </w:p>
    <w:p w:rsidR="008F50A8" w:rsidRPr="00860958" w:rsidRDefault="008F50A8" w:rsidP="005B2016">
      <w:pPr>
        <w:spacing w:after="0" w:line="360" w:lineRule="auto"/>
        <w:jc w:val="both"/>
        <w:rPr>
          <w:rFonts w:ascii="Arial" w:hAnsi="Arial" w:cs="Arial"/>
          <w:sz w:val="24"/>
          <w:szCs w:val="24"/>
        </w:rPr>
      </w:pPr>
    </w:p>
    <w:p w:rsidR="002A5E88" w:rsidRPr="00F93544" w:rsidRDefault="002A5E88" w:rsidP="002A5E88">
      <w:pPr>
        <w:pStyle w:val="Akapitzlist"/>
        <w:spacing w:after="0" w:line="240" w:lineRule="auto"/>
        <w:ind w:left="0"/>
        <w:jc w:val="both"/>
        <w:rPr>
          <w:rFonts w:ascii="Arial" w:hAnsi="Arial" w:cs="Arial"/>
          <w:sz w:val="24"/>
          <w:szCs w:val="24"/>
        </w:rPr>
      </w:pPr>
      <w:r w:rsidRPr="00763652">
        <w:rPr>
          <w:rFonts w:ascii="Arial" w:hAnsi="Arial" w:cs="Arial"/>
          <w:b/>
          <w:sz w:val="24"/>
          <w:szCs w:val="24"/>
        </w:rPr>
        <w:t>Udział partnera w realizacji projektu nie może mieć charakteru symbolicznego, nieznacznego czy pozornego. Każdy z podmiotów musi mieć przyporządkowane faktyczne zadania, wydatki i wskaźniki adekwatne do wartości merytorycznej projektu. Tym samym partnerowi projektu również należy przydzielić odpowiednie wskaźniki projektowe związane z jego zakresem działań projektowych.</w:t>
      </w:r>
    </w:p>
    <w:p w:rsidR="008F50A8" w:rsidRPr="00860958" w:rsidRDefault="008F50A8" w:rsidP="005B2016">
      <w:pPr>
        <w:spacing w:after="0" w:line="360" w:lineRule="auto"/>
        <w:jc w:val="both"/>
        <w:rPr>
          <w:rFonts w:ascii="Arial" w:hAnsi="Arial" w:cs="Arial"/>
          <w:sz w:val="24"/>
          <w:szCs w:val="24"/>
        </w:rPr>
      </w:pPr>
    </w:p>
    <w:p w:rsidR="00DE6ECD" w:rsidRPr="00860958" w:rsidRDefault="00DE6ECD" w:rsidP="005B2016">
      <w:pPr>
        <w:spacing w:after="0" w:line="360" w:lineRule="auto"/>
        <w:jc w:val="both"/>
        <w:rPr>
          <w:rFonts w:ascii="Arial" w:hAnsi="Arial" w:cs="Arial"/>
          <w:b/>
          <w:sz w:val="24"/>
          <w:szCs w:val="24"/>
        </w:rPr>
      </w:pPr>
    </w:p>
    <w:bookmarkEnd w:id="1"/>
    <w:p w:rsidR="00DE6ECD" w:rsidRPr="00860958" w:rsidRDefault="009B2919" w:rsidP="00355EFF">
      <w:pPr>
        <w:pStyle w:val="Akapitzlist"/>
        <w:numPr>
          <w:ilvl w:val="0"/>
          <w:numId w:val="15"/>
        </w:numPr>
        <w:spacing w:after="0" w:line="360" w:lineRule="auto"/>
        <w:jc w:val="both"/>
        <w:rPr>
          <w:rFonts w:ascii="Arial" w:hAnsi="Arial" w:cs="Arial"/>
          <w:b/>
          <w:sz w:val="24"/>
          <w:szCs w:val="24"/>
        </w:rPr>
      </w:pPr>
      <w:r>
        <w:rPr>
          <w:rFonts w:ascii="Arial" w:hAnsi="Arial" w:cs="Arial"/>
          <w:b/>
          <w:sz w:val="24"/>
          <w:szCs w:val="24"/>
        </w:rPr>
        <w:t>Zamówienia udzielane w ramach projektów</w:t>
      </w:r>
    </w:p>
    <w:p w:rsidR="005C3BAB" w:rsidRPr="00860958" w:rsidRDefault="005C3BAB" w:rsidP="005B2016">
      <w:pPr>
        <w:pStyle w:val="Akapitzlist"/>
        <w:spacing w:after="0" w:line="360" w:lineRule="auto"/>
        <w:ind w:left="1080"/>
        <w:jc w:val="both"/>
        <w:rPr>
          <w:rFonts w:ascii="Arial" w:hAnsi="Arial" w:cs="Arial"/>
          <w:b/>
          <w:sz w:val="24"/>
          <w:szCs w:val="24"/>
        </w:rPr>
      </w:pPr>
    </w:p>
    <w:p w:rsidR="009B2919" w:rsidRPr="009B2919" w:rsidRDefault="009B2919" w:rsidP="009B2919">
      <w:pPr>
        <w:pStyle w:val="Akapitzlist"/>
        <w:numPr>
          <w:ilvl w:val="1"/>
          <w:numId w:val="43"/>
        </w:numPr>
        <w:spacing w:after="0" w:line="240" w:lineRule="auto"/>
        <w:ind w:left="426"/>
        <w:jc w:val="both"/>
        <w:rPr>
          <w:rFonts w:ascii="Arial" w:hAnsi="Arial" w:cs="Arial"/>
          <w:sz w:val="24"/>
          <w:szCs w:val="24"/>
        </w:rPr>
      </w:pPr>
      <w:r w:rsidRPr="009B2919">
        <w:rPr>
          <w:rFonts w:ascii="Arial" w:hAnsi="Arial" w:cs="Arial"/>
          <w:bCs/>
          <w:sz w:val="24"/>
          <w:szCs w:val="24"/>
        </w:rPr>
        <w:t>IP RPO WSL-WUP zobowiąże beneficjenta w umowie o dofinansowanie do przygotowania i przeprowadzenia postępowania o udzielenie zamówienia o wartości szacunkowej przekraczającej 50 tys. PLN netto, tj. bez podatku od towarów i usług (VAT) w sposób zapewniający przejrzystość oraz zachowanie uczciwej konkurencji i równego traktowania wykonawców. Spełnienie powyższych wymogów następuje w drodze zastosowania przepisów Pzp lub zasady konkurencyjności.</w:t>
      </w:r>
    </w:p>
    <w:p w:rsidR="009B2919" w:rsidRPr="00FA4C92" w:rsidRDefault="009B2919" w:rsidP="009B2919">
      <w:pPr>
        <w:pStyle w:val="Akapitzlist"/>
        <w:numPr>
          <w:ilvl w:val="1"/>
          <w:numId w:val="43"/>
        </w:numPr>
        <w:spacing w:before="240" w:after="200" w:line="240" w:lineRule="auto"/>
        <w:ind w:left="426" w:hanging="709"/>
        <w:jc w:val="both"/>
        <w:rPr>
          <w:rFonts w:ascii="Arial" w:hAnsi="Arial" w:cs="Arial"/>
          <w:i/>
          <w:sz w:val="24"/>
          <w:szCs w:val="24"/>
        </w:rPr>
      </w:pPr>
      <w:r w:rsidRPr="00FA4C92">
        <w:rPr>
          <w:rFonts w:ascii="Arial" w:hAnsi="Arial" w:cs="Arial"/>
          <w:sz w:val="24"/>
          <w:szCs w:val="24"/>
        </w:rPr>
        <w:t>Udzielanie zamówienia publicznego w ramach projektu następuje zgodnie z:</w:t>
      </w:r>
    </w:p>
    <w:p w:rsidR="009B2919" w:rsidRPr="00FA4C92" w:rsidRDefault="009B2919" w:rsidP="009B2919">
      <w:pPr>
        <w:pStyle w:val="Akapitzlist"/>
        <w:numPr>
          <w:ilvl w:val="0"/>
          <w:numId w:val="1"/>
        </w:numPr>
        <w:spacing w:after="160" w:line="240" w:lineRule="auto"/>
        <w:ind w:left="426" w:firstLine="0"/>
        <w:jc w:val="both"/>
        <w:rPr>
          <w:rFonts w:ascii="Arial" w:hAnsi="Arial" w:cs="Arial"/>
          <w:sz w:val="24"/>
          <w:szCs w:val="24"/>
        </w:rPr>
      </w:pPr>
      <w:r w:rsidRPr="00FA4C92">
        <w:rPr>
          <w:rFonts w:ascii="Arial" w:hAnsi="Arial" w:cs="Arial"/>
          <w:sz w:val="24"/>
          <w:szCs w:val="24"/>
        </w:rPr>
        <w:t xml:space="preserve">Ustawą Pzp – dla beneficjentów zobligowanych do stosowania </w:t>
      </w:r>
      <w:r w:rsidR="00DB0C9A">
        <w:rPr>
          <w:rFonts w:ascii="Arial" w:hAnsi="Arial" w:cs="Arial"/>
          <w:sz w:val="24"/>
          <w:szCs w:val="24"/>
        </w:rPr>
        <w:t xml:space="preserve">przepisów ustawy </w:t>
      </w:r>
      <w:r w:rsidRPr="00FA4C92">
        <w:rPr>
          <w:rFonts w:ascii="Arial" w:hAnsi="Arial" w:cs="Arial"/>
          <w:sz w:val="24"/>
          <w:szCs w:val="24"/>
        </w:rPr>
        <w:t>Pzp</w:t>
      </w:r>
    </w:p>
    <w:p w:rsidR="009B2919" w:rsidRPr="00FA4C92" w:rsidRDefault="009B2919" w:rsidP="009B2919">
      <w:pPr>
        <w:pStyle w:val="Akapitzlist"/>
        <w:numPr>
          <w:ilvl w:val="0"/>
          <w:numId w:val="1"/>
        </w:numPr>
        <w:spacing w:after="160" w:line="240" w:lineRule="auto"/>
        <w:ind w:left="426" w:firstLine="0"/>
        <w:jc w:val="both"/>
        <w:rPr>
          <w:rFonts w:ascii="Arial" w:hAnsi="Arial" w:cs="Arial"/>
          <w:sz w:val="24"/>
          <w:szCs w:val="24"/>
        </w:rPr>
      </w:pPr>
      <w:r w:rsidRPr="00FA4C92">
        <w:rPr>
          <w:rFonts w:ascii="Arial" w:hAnsi="Arial" w:cs="Arial"/>
          <w:sz w:val="24"/>
          <w:szCs w:val="24"/>
        </w:rPr>
        <w:t>zasadą konkurencyjności:</w:t>
      </w:r>
    </w:p>
    <w:p w:rsidR="009B2919" w:rsidRPr="00FA4C92" w:rsidRDefault="009B2919" w:rsidP="009B2919">
      <w:pPr>
        <w:pStyle w:val="Akapitzlist"/>
        <w:numPr>
          <w:ilvl w:val="0"/>
          <w:numId w:val="2"/>
        </w:numPr>
        <w:spacing w:after="160" w:line="240" w:lineRule="auto"/>
        <w:ind w:left="709" w:firstLine="0"/>
        <w:jc w:val="both"/>
        <w:rPr>
          <w:rFonts w:ascii="Arial" w:hAnsi="Arial" w:cs="Arial"/>
          <w:sz w:val="24"/>
          <w:szCs w:val="24"/>
        </w:rPr>
      </w:pPr>
      <w:r w:rsidRPr="00FA4C92">
        <w:rPr>
          <w:rFonts w:ascii="Arial" w:hAnsi="Arial" w:cs="Arial"/>
          <w:sz w:val="24"/>
          <w:szCs w:val="24"/>
        </w:rPr>
        <w:t xml:space="preserve">dla beneficjentów </w:t>
      </w:r>
      <w:r w:rsidR="00DB0C9A">
        <w:rPr>
          <w:rFonts w:ascii="Arial" w:hAnsi="Arial" w:cs="Arial"/>
          <w:sz w:val="24"/>
          <w:szCs w:val="24"/>
        </w:rPr>
        <w:t>niebędących zamawiającymi w rozumieniu</w:t>
      </w:r>
      <w:r w:rsidRPr="00FA4C92">
        <w:rPr>
          <w:rFonts w:ascii="Arial" w:hAnsi="Arial" w:cs="Arial"/>
          <w:sz w:val="24"/>
          <w:szCs w:val="24"/>
        </w:rPr>
        <w:t xml:space="preserve"> Pzp, w przypadku zamówień publicznych przekraczających wartość 50 tys. PLN netto, tj. bez podatku od towarów i usług;</w:t>
      </w:r>
    </w:p>
    <w:p w:rsidR="009B2919" w:rsidRPr="00FA4C92" w:rsidRDefault="009B2919" w:rsidP="009B2919">
      <w:pPr>
        <w:pStyle w:val="Akapitzlist"/>
        <w:numPr>
          <w:ilvl w:val="0"/>
          <w:numId w:val="2"/>
        </w:numPr>
        <w:spacing w:after="0" w:line="240" w:lineRule="auto"/>
        <w:ind w:left="709" w:firstLine="0"/>
        <w:jc w:val="both"/>
        <w:rPr>
          <w:rFonts w:ascii="Arial" w:hAnsi="Arial" w:cs="Arial"/>
          <w:sz w:val="24"/>
          <w:szCs w:val="24"/>
        </w:rPr>
      </w:pPr>
      <w:r w:rsidRPr="00FA4C92">
        <w:rPr>
          <w:rFonts w:ascii="Arial" w:hAnsi="Arial" w:cs="Arial"/>
          <w:sz w:val="24"/>
          <w:szCs w:val="24"/>
        </w:rPr>
        <w:t xml:space="preserve">dla beneficjentów </w:t>
      </w:r>
      <w:r w:rsidR="00DB0C9A">
        <w:rPr>
          <w:rFonts w:ascii="Arial" w:hAnsi="Arial" w:cs="Arial"/>
          <w:sz w:val="24"/>
          <w:szCs w:val="24"/>
        </w:rPr>
        <w:t>będących zamawiającymi w rozumieniu</w:t>
      </w:r>
      <w:r w:rsidRPr="00FA4C92">
        <w:rPr>
          <w:rFonts w:ascii="Arial" w:hAnsi="Arial" w:cs="Arial"/>
          <w:sz w:val="24"/>
          <w:szCs w:val="24"/>
        </w:rPr>
        <w:t xml:space="preserve"> Pzp w przypadku zamówień publicznych o wartości przekraczającej 50 tys. PLN netto a poniżej 30 tys. euro z zastrzeżeniem pkt 6.12, pkt 6.13 oraz 6</w:t>
      </w:r>
      <w:r>
        <w:rPr>
          <w:rFonts w:ascii="Arial" w:hAnsi="Arial" w:cs="Arial"/>
          <w:sz w:val="24"/>
          <w:szCs w:val="24"/>
        </w:rPr>
        <w:t>.14 Regulaminu konkursu.</w:t>
      </w:r>
    </w:p>
    <w:p w:rsidR="002A5E88" w:rsidRDefault="002A5E88" w:rsidP="002A5E88">
      <w:pPr>
        <w:spacing w:after="0" w:line="360" w:lineRule="auto"/>
        <w:jc w:val="both"/>
        <w:rPr>
          <w:rFonts w:ascii="Arial" w:hAnsi="Arial" w:cs="Arial"/>
          <w:sz w:val="24"/>
          <w:szCs w:val="24"/>
        </w:rPr>
      </w:pPr>
    </w:p>
    <w:p w:rsidR="002A5E88" w:rsidRPr="000B0452" w:rsidRDefault="002A5E88" w:rsidP="002A5E88">
      <w:pPr>
        <w:spacing w:after="0" w:line="240" w:lineRule="auto"/>
        <w:jc w:val="center"/>
        <w:rPr>
          <w:rFonts w:ascii="Arial" w:hAnsi="Arial" w:cs="Arial"/>
          <w:b/>
          <w:sz w:val="24"/>
          <w:szCs w:val="24"/>
        </w:rPr>
      </w:pPr>
      <w:r w:rsidRPr="000B0452">
        <w:rPr>
          <w:rFonts w:ascii="Arial" w:hAnsi="Arial" w:cs="Arial"/>
          <w:b/>
          <w:sz w:val="24"/>
          <w:szCs w:val="24"/>
        </w:rPr>
        <w:t>UWAGA!</w:t>
      </w:r>
    </w:p>
    <w:p w:rsidR="002A5E88" w:rsidRPr="000B0452" w:rsidRDefault="002A5E88" w:rsidP="002A5E88">
      <w:pPr>
        <w:spacing w:after="0" w:line="240" w:lineRule="auto"/>
        <w:jc w:val="center"/>
        <w:rPr>
          <w:rFonts w:ascii="Arial" w:hAnsi="Arial" w:cs="Arial"/>
          <w:sz w:val="24"/>
          <w:szCs w:val="24"/>
        </w:rPr>
      </w:pPr>
      <w:r w:rsidRPr="000B0452">
        <w:rPr>
          <w:rFonts w:ascii="Arial" w:hAnsi="Arial" w:cs="Arial"/>
          <w:sz w:val="24"/>
          <w:szCs w:val="24"/>
        </w:rPr>
        <w:t>Została uruchomiona Baza Konkurencyjności  Funduszy Europejskich, która  dostępna jest  pod adresem:</w:t>
      </w:r>
    </w:p>
    <w:p w:rsidR="002A5E88" w:rsidRPr="000B0452" w:rsidRDefault="002B0FFF" w:rsidP="002A5E88">
      <w:pPr>
        <w:spacing w:after="0" w:line="240" w:lineRule="auto"/>
        <w:jc w:val="center"/>
        <w:rPr>
          <w:rFonts w:ascii="Arial" w:hAnsi="Arial" w:cs="Arial"/>
          <w:sz w:val="24"/>
          <w:szCs w:val="24"/>
        </w:rPr>
      </w:pPr>
      <w:hyperlink r:id="rId11" w:tgtFrame="_blank" w:history="1">
        <w:r w:rsidR="002A5E88" w:rsidRPr="000B0452">
          <w:rPr>
            <w:rStyle w:val="Hipercze"/>
            <w:rFonts w:ascii="Arial" w:hAnsi="Arial" w:cs="Arial"/>
            <w:b/>
            <w:bCs/>
            <w:sz w:val="24"/>
            <w:szCs w:val="24"/>
          </w:rPr>
          <w:t>http://www.bazakonkurencyjnosci.funduszeeuropejskie.gov.pl</w:t>
        </w:r>
      </w:hyperlink>
    </w:p>
    <w:p w:rsidR="002A5E88" w:rsidRDefault="002A5E88" w:rsidP="002A5E88">
      <w:pPr>
        <w:spacing w:after="0" w:line="240" w:lineRule="auto"/>
        <w:jc w:val="center"/>
        <w:rPr>
          <w:rFonts w:ascii="Arial" w:hAnsi="Arial" w:cs="Arial"/>
          <w:b/>
          <w:bCs/>
          <w:sz w:val="24"/>
          <w:szCs w:val="24"/>
        </w:rPr>
      </w:pPr>
      <w:r w:rsidRPr="000B0452">
        <w:rPr>
          <w:rFonts w:ascii="Arial" w:hAnsi="Arial" w:cs="Arial"/>
          <w:b/>
          <w:bCs/>
          <w:sz w:val="24"/>
          <w:szCs w:val="24"/>
        </w:rPr>
        <w:t xml:space="preserve">Od dnia 18 lipca 2016 roku wszyscy Wnioskodawcy mają obowiązek umieszczenia ogłoszeń w ramach realizowanych przez siebie projektów w </w:t>
      </w:r>
      <w:r>
        <w:rPr>
          <w:rFonts w:ascii="Arial" w:hAnsi="Arial" w:cs="Arial"/>
          <w:b/>
          <w:bCs/>
          <w:sz w:val="24"/>
          <w:szCs w:val="24"/>
        </w:rPr>
        <w:br/>
      </w:r>
      <w:r w:rsidRPr="000B0452">
        <w:rPr>
          <w:rFonts w:ascii="Arial" w:hAnsi="Arial" w:cs="Arial"/>
          <w:b/>
          <w:bCs/>
          <w:sz w:val="24"/>
          <w:szCs w:val="24"/>
        </w:rPr>
        <w:t>Bazie Konkurencyjności.</w:t>
      </w:r>
    </w:p>
    <w:p w:rsidR="002A5E88" w:rsidRPr="000B0452" w:rsidRDefault="002A5E88" w:rsidP="002A5E88">
      <w:pPr>
        <w:spacing w:after="0" w:line="240" w:lineRule="auto"/>
        <w:jc w:val="center"/>
        <w:rPr>
          <w:rFonts w:ascii="Arial" w:hAnsi="Arial" w:cs="Arial"/>
          <w:b/>
          <w:bCs/>
          <w:sz w:val="24"/>
          <w:szCs w:val="24"/>
        </w:rPr>
      </w:pPr>
    </w:p>
    <w:p w:rsidR="002A5E88" w:rsidRDefault="002A5E88" w:rsidP="002A5E88">
      <w:pPr>
        <w:spacing w:after="0" w:line="240" w:lineRule="auto"/>
        <w:jc w:val="both"/>
        <w:rPr>
          <w:rFonts w:ascii="Arial" w:hAnsi="Arial" w:cs="Arial"/>
          <w:sz w:val="24"/>
          <w:szCs w:val="24"/>
        </w:rPr>
      </w:pPr>
      <w:r w:rsidRPr="000B0452">
        <w:rPr>
          <w:rFonts w:ascii="Arial" w:hAnsi="Arial" w:cs="Arial"/>
          <w:sz w:val="24"/>
          <w:szCs w:val="24"/>
        </w:rPr>
        <w:t>Nieumieszczenie ogłoszenia o zamówieniu w Bazie Konkurencyjności, może spowodować uznanie za niekwalifikowa</w:t>
      </w:r>
      <w:r>
        <w:rPr>
          <w:rFonts w:ascii="Arial" w:hAnsi="Arial" w:cs="Arial"/>
          <w:sz w:val="24"/>
          <w:szCs w:val="24"/>
        </w:rPr>
        <w:t>l</w:t>
      </w:r>
      <w:r w:rsidRPr="000B0452">
        <w:rPr>
          <w:rFonts w:ascii="Arial" w:hAnsi="Arial" w:cs="Arial"/>
          <w:sz w:val="24"/>
          <w:szCs w:val="24"/>
        </w:rPr>
        <w:t xml:space="preserve">ne całości lub części wydatków związanych </w:t>
      </w:r>
      <w:r>
        <w:rPr>
          <w:rFonts w:ascii="Arial" w:hAnsi="Arial" w:cs="Arial"/>
          <w:sz w:val="24"/>
          <w:szCs w:val="24"/>
        </w:rPr>
        <w:br/>
      </w:r>
      <w:r w:rsidRPr="000B0452">
        <w:rPr>
          <w:rFonts w:ascii="Arial" w:hAnsi="Arial" w:cs="Arial"/>
          <w:sz w:val="24"/>
          <w:szCs w:val="24"/>
        </w:rPr>
        <w:t>z przedmiotowym zamówieniem.</w:t>
      </w:r>
    </w:p>
    <w:p w:rsidR="002A5E88" w:rsidRPr="002A5E88" w:rsidRDefault="002A5E88" w:rsidP="002A5E88">
      <w:pPr>
        <w:spacing w:after="0" w:line="360" w:lineRule="auto"/>
        <w:jc w:val="both"/>
        <w:rPr>
          <w:rFonts w:ascii="Arial" w:hAnsi="Arial" w:cs="Arial"/>
          <w:sz w:val="24"/>
          <w:szCs w:val="24"/>
        </w:rPr>
      </w:pPr>
    </w:p>
    <w:p w:rsidR="009B2919" w:rsidRPr="00FA4C92" w:rsidRDefault="009B2919" w:rsidP="009B2919">
      <w:pPr>
        <w:pStyle w:val="Akapitzlist"/>
        <w:numPr>
          <w:ilvl w:val="1"/>
          <w:numId w:val="43"/>
        </w:numPr>
        <w:suppressAutoHyphens/>
        <w:autoSpaceDN w:val="0"/>
        <w:spacing w:after="60" w:line="240" w:lineRule="auto"/>
        <w:ind w:left="709" w:hanging="709"/>
        <w:contextualSpacing w:val="0"/>
        <w:jc w:val="both"/>
        <w:textAlignment w:val="baseline"/>
        <w:rPr>
          <w:rFonts w:ascii="Arial" w:hAnsi="Arial" w:cs="Arial"/>
          <w:sz w:val="24"/>
          <w:szCs w:val="24"/>
        </w:rPr>
      </w:pPr>
      <w:r w:rsidRPr="00FA4C92">
        <w:rPr>
          <w:rFonts w:ascii="Arial" w:hAnsi="Arial" w:cs="Arial"/>
          <w:sz w:val="24"/>
          <w:szCs w:val="24"/>
        </w:rPr>
        <w:t>W przypadku, gdy beneficjent jest organem administracji publicznej, może on powierzać na podstawie art. 5 ust. 2 pkt 1 ustawy z dnia 24 kwietnia 2003 r. o działalności pożytku publicznego i o wolontariacie, realizację zadań publicznych w trybie określonym w tej ustawie.</w:t>
      </w:r>
    </w:p>
    <w:p w:rsidR="009B2919" w:rsidRPr="00FA4C92" w:rsidRDefault="009B2919" w:rsidP="009B2919">
      <w:pPr>
        <w:pStyle w:val="Akapitzlist"/>
        <w:numPr>
          <w:ilvl w:val="1"/>
          <w:numId w:val="43"/>
        </w:numPr>
        <w:suppressAutoHyphens/>
        <w:autoSpaceDN w:val="0"/>
        <w:spacing w:after="60" w:line="240" w:lineRule="auto"/>
        <w:ind w:left="709" w:hanging="709"/>
        <w:contextualSpacing w:val="0"/>
        <w:jc w:val="both"/>
        <w:textAlignment w:val="baseline"/>
        <w:rPr>
          <w:rFonts w:ascii="Arial" w:hAnsi="Arial" w:cs="Arial"/>
          <w:sz w:val="24"/>
          <w:szCs w:val="24"/>
        </w:rPr>
      </w:pPr>
      <w:r w:rsidRPr="00FA4C92">
        <w:rPr>
          <w:rFonts w:ascii="Arial" w:hAnsi="Arial" w:cs="Arial"/>
          <w:sz w:val="24"/>
          <w:szCs w:val="24"/>
        </w:rPr>
        <w:t xml:space="preserve">W przypadku, gdy na podstawie obowiązujących przepisów prawa innych niż ustawa Pzp, wyłącza się stosowanie ustawy Pzp, beneficjent, </w:t>
      </w:r>
      <w:r w:rsidR="00DB0C9A">
        <w:rPr>
          <w:rFonts w:ascii="Arial" w:hAnsi="Arial" w:cs="Arial"/>
          <w:sz w:val="24"/>
          <w:szCs w:val="24"/>
        </w:rPr>
        <w:t xml:space="preserve">o </w:t>
      </w:r>
      <w:r w:rsidRPr="00FA4C92">
        <w:rPr>
          <w:rFonts w:ascii="Arial" w:hAnsi="Arial" w:cs="Arial"/>
          <w:sz w:val="24"/>
          <w:szCs w:val="24"/>
        </w:rPr>
        <w:t>który</w:t>
      </w:r>
      <w:r w:rsidR="00DB0C9A">
        <w:rPr>
          <w:rFonts w:ascii="Arial" w:hAnsi="Arial" w:cs="Arial"/>
          <w:sz w:val="24"/>
          <w:szCs w:val="24"/>
        </w:rPr>
        <w:t>m mowa a art. 3</w:t>
      </w:r>
      <w:r w:rsidRPr="00FA4C92">
        <w:rPr>
          <w:rFonts w:ascii="Arial" w:hAnsi="Arial" w:cs="Arial"/>
          <w:sz w:val="24"/>
          <w:szCs w:val="24"/>
        </w:rPr>
        <w:t>, przeprowadza zamówienie publiczne z zastosowaniem tych przepisów.</w:t>
      </w:r>
    </w:p>
    <w:p w:rsidR="009B2919" w:rsidRPr="00FA4C92" w:rsidRDefault="009B2919" w:rsidP="009B2919">
      <w:pPr>
        <w:pStyle w:val="Akapitzlist"/>
        <w:numPr>
          <w:ilvl w:val="1"/>
          <w:numId w:val="43"/>
        </w:numPr>
        <w:suppressAutoHyphens/>
        <w:autoSpaceDN w:val="0"/>
        <w:spacing w:after="0" w:line="240" w:lineRule="auto"/>
        <w:ind w:left="709" w:hanging="709"/>
        <w:contextualSpacing w:val="0"/>
        <w:jc w:val="both"/>
        <w:textAlignment w:val="baseline"/>
        <w:rPr>
          <w:rFonts w:ascii="Arial" w:hAnsi="Arial" w:cs="Arial"/>
          <w:sz w:val="24"/>
          <w:szCs w:val="24"/>
        </w:rPr>
      </w:pPr>
      <w:r w:rsidRPr="00FA4C92">
        <w:rPr>
          <w:rFonts w:ascii="Arial" w:hAnsi="Arial" w:cs="Arial"/>
          <w:sz w:val="24"/>
          <w:szCs w:val="24"/>
        </w:rPr>
        <w:t xml:space="preserve">Procedur dotyczących zamówień udzielanych w ramach projektów (zgodnie z sekcją 6.5 Wytycznych) nie stosuje się do: </w:t>
      </w:r>
    </w:p>
    <w:p w:rsidR="009B2919" w:rsidRPr="00FA4C92" w:rsidRDefault="009B2919" w:rsidP="009B2919">
      <w:pPr>
        <w:numPr>
          <w:ilvl w:val="0"/>
          <w:numId w:val="44"/>
        </w:numPr>
        <w:spacing w:before="120" w:after="0" w:line="240" w:lineRule="auto"/>
        <w:ind w:left="1077" w:hanging="357"/>
        <w:jc w:val="both"/>
        <w:rPr>
          <w:rFonts w:ascii="Arial" w:hAnsi="Arial" w:cs="Arial"/>
          <w:bCs/>
          <w:i/>
          <w:sz w:val="24"/>
          <w:szCs w:val="24"/>
          <w:lang w:eastAsia="pl-PL"/>
        </w:rPr>
      </w:pPr>
      <w:r w:rsidRPr="00FA4C92">
        <w:rPr>
          <w:rFonts w:ascii="Arial" w:hAnsi="Arial" w:cs="Arial"/>
          <w:bCs/>
          <w:i/>
          <w:sz w:val="24"/>
          <w:szCs w:val="24"/>
          <w:lang w:eastAsia="pl-PL"/>
        </w:rPr>
        <w:t>zamówień określonych w art. 4 Pzp, z wyjątkiem zamówień określonych w art. 4 pkt 8 Pzp, przy czym udzielenie zamówienia, którego przedmiotem jest nabycie własności lub innych praw do istniejących budynków lub nieruchomości przez podmiot niebędący zamawiającym w rozumieniu Pzp z pominięciem zasady konkurencyjności jest możliwe jedynie w przypadku braku powiązań osobowych i kapitałowych, o których mowa w sekcji 6.5.2 pkt 2 lit. A Wytycznych, oraz do zamówień określonych w art. 4d Pzp,</w:t>
      </w:r>
    </w:p>
    <w:p w:rsidR="009B2919" w:rsidRPr="00FA4C92" w:rsidRDefault="009B2919" w:rsidP="009B2919">
      <w:pPr>
        <w:numPr>
          <w:ilvl w:val="0"/>
          <w:numId w:val="44"/>
        </w:numPr>
        <w:spacing w:before="120" w:after="0" w:line="240" w:lineRule="auto"/>
        <w:ind w:left="1077" w:hanging="357"/>
        <w:jc w:val="both"/>
        <w:rPr>
          <w:rFonts w:ascii="Arial" w:hAnsi="Arial" w:cs="Arial"/>
          <w:bCs/>
          <w:i/>
          <w:sz w:val="24"/>
          <w:szCs w:val="24"/>
          <w:lang w:eastAsia="pl-PL"/>
        </w:rPr>
      </w:pPr>
      <w:r w:rsidRPr="00FA4C92">
        <w:rPr>
          <w:rFonts w:ascii="Arial" w:hAnsi="Arial" w:cs="Arial"/>
          <w:bCs/>
          <w:i/>
          <w:sz w:val="24"/>
          <w:szCs w:val="24"/>
          <w:lang w:eastAsia="pl-PL"/>
        </w:rPr>
        <w:t>wydatków rozliczanych metodami uproszczonymi, o których mowa w podrozdziale 6.6 i 8.5 Wytycznych,</w:t>
      </w:r>
    </w:p>
    <w:p w:rsidR="009B2919" w:rsidRPr="00FA4C92" w:rsidRDefault="009B2919" w:rsidP="009B2919">
      <w:pPr>
        <w:numPr>
          <w:ilvl w:val="0"/>
          <w:numId w:val="44"/>
        </w:numPr>
        <w:spacing w:before="120" w:after="0" w:line="240" w:lineRule="auto"/>
        <w:ind w:left="1077" w:hanging="357"/>
        <w:jc w:val="both"/>
      </w:pPr>
      <w:r w:rsidRPr="00FA4C92">
        <w:rPr>
          <w:rFonts w:ascii="Arial" w:hAnsi="Arial" w:cs="Arial"/>
          <w:bCs/>
          <w:i/>
          <w:sz w:val="24"/>
          <w:szCs w:val="24"/>
          <w:lang w:eastAsia="pl-PL"/>
        </w:rPr>
        <w:t>zamówień udzielanych przez beneficjentów wybranych w trybie określonym w ustawie o partnerstwie publiczno-prywatnym lub w ustawie o umowach koncesji na roboty budowlane lub usługi do realizacji projektu formule partnerstwa publiczno-prywatnego (projekt hybrydowy).</w:t>
      </w:r>
    </w:p>
    <w:p w:rsidR="009B2919" w:rsidRPr="00FA4C92" w:rsidRDefault="009B2919" w:rsidP="009B2919">
      <w:pPr>
        <w:pStyle w:val="Akapitzlist"/>
        <w:numPr>
          <w:ilvl w:val="1"/>
          <w:numId w:val="43"/>
        </w:numPr>
        <w:suppressAutoHyphens/>
        <w:autoSpaceDN w:val="0"/>
        <w:spacing w:after="60" w:line="240" w:lineRule="auto"/>
        <w:ind w:left="709" w:hanging="709"/>
        <w:contextualSpacing w:val="0"/>
        <w:jc w:val="both"/>
        <w:textAlignment w:val="baseline"/>
        <w:rPr>
          <w:rFonts w:ascii="Arial" w:hAnsi="Arial" w:cs="Arial"/>
          <w:sz w:val="24"/>
          <w:szCs w:val="24"/>
        </w:rPr>
      </w:pPr>
      <w:r w:rsidRPr="00FA4C92">
        <w:rPr>
          <w:rFonts w:ascii="Arial" w:hAnsi="Arial" w:cs="Arial"/>
          <w:sz w:val="24"/>
          <w:szCs w:val="24"/>
        </w:rPr>
        <w:t xml:space="preserve">W przypadku zamówień o wartości od 20 tys. PLN netto do 50 tys. PLN netto włącznie, tj. bez podatku od towarów i usług (VAT) dokonuje się rozeznania rynku. Rozeznanie rynku ma na celu potwierdzenie, że dana usługa, dostawa lub robota budowlana została wykonana po cenie nie wyższej niż cena rynkowa. </w:t>
      </w:r>
    </w:p>
    <w:p w:rsidR="009B2919" w:rsidRPr="00FA4C92" w:rsidRDefault="009B2919" w:rsidP="009B2919">
      <w:pPr>
        <w:pStyle w:val="Akapitzlist"/>
        <w:numPr>
          <w:ilvl w:val="1"/>
          <w:numId w:val="43"/>
        </w:numPr>
        <w:suppressAutoHyphens/>
        <w:autoSpaceDN w:val="0"/>
        <w:spacing w:after="60" w:line="240" w:lineRule="auto"/>
        <w:ind w:left="709" w:hanging="709"/>
        <w:contextualSpacing w:val="0"/>
        <w:jc w:val="both"/>
        <w:textAlignment w:val="baseline"/>
        <w:rPr>
          <w:rFonts w:ascii="Arial" w:hAnsi="Arial" w:cs="Arial"/>
          <w:sz w:val="24"/>
          <w:szCs w:val="24"/>
        </w:rPr>
      </w:pPr>
      <w:r w:rsidRPr="00FA4C92">
        <w:rPr>
          <w:rFonts w:ascii="Arial" w:hAnsi="Arial" w:cs="Arial"/>
          <w:sz w:val="24"/>
          <w:szCs w:val="24"/>
        </w:rPr>
        <w:t>Do udokumentowania, że zamówienie zostało wykonane po cenie nie wyższej niż cena rynkowa, niezbędne jest przedstawienie co najmniej wydruku zapytania ofertowego zamieszczonego na stronie internetowej beneficjenta</w:t>
      </w:r>
      <w:r w:rsidRPr="00FA4C92">
        <w:rPr>
          <w:rStyle w:val="Odwoanieprzypisudolnego"/>
          <w:rFonts w:ascii="Arial" w:hAnsi="Arial" w:cs="Arial"/>
        </w:rPr>
        <w:footnoteReference w:id="13"/>
      </w:r>
      <w:r w:rsidRPr="00FA4C92">
        <w:rPr>
          <w:rFonts w:ascii="Arial" w:hAnsi="Arial" w:cs="Arial"/>
          <w:sz w:val="24"/>
          <w:szCs w:val="24"/>
        </w:rPr>
        <w:t xml:space="preserve"> wraz z otrzymanymi ofertami lub potwierdzenie wysłania zapytania ofertowego do co najmniej trzech potencjalnych wykonawców, o ile na rynku istnieje co najmniej trzech potencjalnych wykonawców danego zamówienia, wraz z otrzymanymi ofertami. W przypadku, gdy w wyniku upublicznienia zapytania ofertowego lub skierowania zapytania do potencjalnych wykonawców nie otrzymano ofert, niezbędne jest przedstawienie np. wydruków stron internetowych z opisem towaru/usługi i ceną lub wydruków maili z informacją na temat ceny za określony towar/usługę, albo innego dokumentu</w:t>
      </w:r>
      <w:r w:rsidRPr="00FA4C92">
        <w:rPr>
          <w:rStyle w:val="Odwoanieprzypisudolnego"/>
          <w:rFonts w:ascii="Arial" w:hAnsi="Arial" w:cs="Arial"/>
        </w:rPr>
        <w:footnoteReference w:id="14"/>
      </w:r>
      <w:r w:rsidRPr="00FA4C92">
        <w:rPr>
          <w:rFonts w:ascii="Arial" w:hAnsi="Arial" w:cs="Arial"/>
          <w:sz w:val="24"/>
          <w:szCs w:val="24"/>
        </w:rPr>
        <w:t xml:space="preserve">. </w:t>
      </w:r>
    </w:p>
    <w:p w:rsidR="009B2919" w:rsidRPr="00FA4C92" w:rsidRDefault="009B2919" w:rsidP="009B2919">
      <w:pPr>
        <w:pStyle w:val="Akapitzlist"/>
        <w:numPr>
          <w:ilvl w:val="1"/>
          <w:numId w:val="43"/>
        </w:numPr>
        <w:suppressAutoHyphens/>
        <w:autoSpaceDN w:val="0"/>
        <w:spacing w:after="60" w:line="240" w:lineRule="auto"/>
        <w:ind w:left="709" w:hanging="709"/>
        <w:contextualSpacing w:val="0"/>
        <w:jc w:val="both"/>
        <w:textAlignment w:val="baseline"/>
        <w:rPr>
          <w:rFonts w:ascii="Arial" w:hAnsi="Arial" w:cs="Arial"/>
          <w:sz w:val="24"/>
          <w:szCs w:val="24"/>
        </w:rPr>
      </w:pPr>
      <w:r w:rsidRPr="00FA4C92">
        <w:rPr>
          <w:rFonts w:ascii="Arial" w:hAnsi="Arial" w:cs="Arial"/>
          <w:sz w:val="24"/>
          <w:szCs w:val="24"/>
        </w:rPr>
        <w:t xml:space="preserve">W przypadku zamówień o wartości od 20 tys. PLN netto do 50 tys. PLN netto zawarcie pisemnej umowy z wykonawcą nie jest wymagane. W takim przypadku wystarczające jest potwierdzenie poniesienia wydatku w oparciu o fakturę, rachunek lub inny dokument księgowy o równoważnej wartości dowodowej. </w:t>
      </w:r>
    </w:p>
    <w:p w:rsidR="002025CD" w:rsidRPr="00860958" w:rsidRDefault="002025CD" w:rsidP="005B2016">
      <w:pPr>
        <w:spacing w:after="0" w:line="360" w:lineRule="auto"/>
        <w:jc w:val="both"/>
        <w:rPr>
          <w:rFonts w:ascii="Arial" w:hAnsi="Arial" w:cs="Arial"/>
          <w:b/>
          <w:sz w:val="24"/>
          <w:szCs w:val="24"/>
        </w:rPr>
      </w:pPr>
    </w:p>
    <w:p w:rsidR="002025CD" w:rsidRPr="00860958" w:rsidRDefault="002025CD" w:rsidP="00355EFF">
      <w:pPr>
        <w:pStyle w:val="Akapitzlist"/>
        <w:numPr>
          <w:ilvl w:val="0"/>
          <w:numId w:val="15"/>
        </w:numPr>
        <w:spacing w:after="0" w:line="360" w:lineRule="auto"/>
        <w:jc w:val="both"/>
        <w:rPr>
          <w:rFonts w:ascii="Arial" w:hAnsi="Arial" w:cs="Arial"/>
          <w:b/>
          <w:sz w:val="24"/>
          <w:szCs w:val="24"/>
        </w:rPr>
      </w:pPr>
      <w:r w:rsidRPr="00860958">
        <w:rPr>
          <w:rFonts w:ascii="Arial" w:hAnsi="Arial" w:cs="Arial"/>
          <w:b/>
          <w:bCs/>
          <w:iCs/>
          <w:sz w:val="24"/>
          <w:szCs w:val="24"/>
        </w:rPr>
        <w:t>Klauzule społeczne</w:t>
      </w:r>
    </w:p>
    <w:p w:rsidR="002025CD" w:rsidRPr="00860958" w:rsidRDefault="002025CD" w:rsidP="005B2016">
      <w:pPr>
        <w:pStyle w:val="Akapitzlist"/>
        <w:autoSpaceDE w:val="0"/>
        <w:autoSpaceDN w:val="0"/>
        <w:adjustRightInd w:val="0"/>
        <w:spacing w:after="0" w:line="360" w:lineRule="auto"/>
        <w:ind w:left="0"/>
        <w:rPr>
          <w:rFonts w:ascii="Arial" w:hAnsi="Arial" w:cs="Arial"/>
          <w:b/>
          <w:iCs/>
          <w:sz w:val="24"/>
          <w:szCs w:val="24"/>
        </w:rPr>
      </w:pPr>
    </w:p>
    <w:p w:rsidR="009B2919" w:rsidRPr="003A707E" w:rsidRDefault="009B2919" w:rsidP="009B2919">
      <w:pPr>
        <w:pStyle w:val="Akapitzlist"/>
        <w:numPr>
          <w:ilvl w:val="1"/>
          <w:numId w:val="46"/>
        </w:numPr>
        <w:spacing w:after="0" w:line="240" w:lineRule="auto"/>
        <w:ind w:left="709" w:hanging="709"/>
        <w:jc w:val="both"/>
        <w:rPr>
          <w:rFonts w:ascii="Arial" w:hAnsi="Arial" w:cs="Arial"/>
          <w:sz w:val="24"/>
          <w:szCs w:val="24"/>
        </w:rPr>
      </w:pPr>
      <w:r w:rsidRPr="003A707E">
        <w:rPr>
          <w:rFonts w:ascii="Arial" w:hAnsi="Arial" w:cs="Arial"/>
          <w:sz w:val="24"/>
          <w:szCs w:val="24"/>
        </w:rPr>
        <w:t xml:space="preserve">Na podstawie pkt 4 sekcji 6.5 </w:t>
      </w:r>
      <w:r w:rsidRPr="003A707E">
        <w:rPr>
          <w:rFonts w:ascii="Arial" w:hAnsi="Arial" w:cs="Arial"/>
          <w:i/>
          <w:sz w:val="24"/>
          <w:szCs w:val="24"/>
        </w:rPr>
        <w:t>Wytycznych w zakresie kwalifikowalności wydatków w ramach Europejskiego Funduszu Rozwoju Regionalnego, Europejskiego Funduszu Społecznego oraz Funduszu Spójności na lata 2014-2020</w:t>
      </w:r>
      <w:r w:rsidRPr="003A707E">
        <w:rPr>
          <w:rFonts w:ascii="Arial" w:hAnsi="Arial" w:cs="Arial"/>
          <w:sz w:val="24"/>
          <w:szCs w:val="24"/>
        </w:rPr>
        <w:t>, IP RPO WSL – WUP w umowie o dofinansowanie określa rodzaj zamówień publicznych, w ramach których zobowiązuje beneficjenta do uwzględnienia aspektów społecznych</w:t>
      </w:r>
      <w:r w:rsidRPr="003A707E">
        <w:rPr>
          <w:rStyle w:val="Odwoanieprzypisudolnego"/>
          <w:rFonts w:ascii="Arial" w:hAnsi="Arial" w:cs="Arial"/>
        </w:rPr>
        <w:footnoteReference w:id="15"/>
      </w:r>
      <w:r w:rsidRPr="003A707E">
        <w:rPr>
          <w:rFonts w:ascii="Arial" w:hAnsi="Arial" w:cs="Arial"/>
          <w:sz w:val="24"/>
          <w:szCs w:val="24"/>
        </w:rPr>
        <w:t xml:space="preserve">, np. stosowania kryteriów premiujących oferty podmiotów ekonomii społecznej oraz stosowania kryteriów dotyczących zatrudnienia osób z niepełnosprawnościami, bezrobotnych lub osób, o których mowa w przepisach o zatrudnieniu socjalnym. </w:t>
      </w:r>
    </w:p>
    <w:p w:rsidR="009B2919" w:rsidRPr="003A707E" w:rsidRDefault="009B2919" w:rsidP="009B2919">
      <w:pPr>
        <w:pStyle w:val="Akapitzlist"/>
        <w:numPr>
          <w:ilvl w:val="1"/>
          <w:numId w:val="46"/>
        </w:numPr>
        <w:spacing w:before="240" w:after="200" w:line="240" w:lineRule="auto"/>
        <w:ind w:left="709" w:hanging="709"/>
        <w:jc w:val="both"/>
        <w:rPr>
          <w:rFonts w:ascii="Arial" w:hAnsi="Arial" w:cs="Arial"/>
          <w:sz w:val="24"/>
          <w:szCs w:val="24"/>
        </w:rPr>
      </w:pPr>
      <w:r w:rsidRPr="003A707E">
        <w:rPr>
          <w:rFonts w:ascii="Arial" w:hAnsi="Arial" w:cs="Arial"/>
          <w:sz w:val="24"/>
          <w:szCs w:val="24"/>
        </w:rPr>
        <w:t xml:space="preserve">Obowiązek zastosowania klauzul społecznych przy realizacji zamówień publicznych odnosi się zarówno do zamówień publicznych realizowanych zgodnie z </w:t>
      </w:r>
      <w:r w:rsidRPr="003A707E">
        <w:rPr>
          <w:rFonts w:ascii="Arial" w:hAnsi="Arial" w:cs="Arial"/>
          <w:i/>
          <w:sz w:val="24"/>
          <w:szCs w:val="24"/>
        </w:rPr>
        <w:t>ustawą z dnia 29 stycznia 2004 r. - Prawo zamówień publicznych</w:t>
      </w:r>
      <w:r w:rsidRPr="003A707E">
        <w:rPr>
          <w:rFonts w:ascii="Arial" w:hAnsi="Arial" w:cs="Arial"/>
          <w:sz w:val="24"/>
          <w:szCs w:val="24"/>
        </w:rPr>
        <w:t xml:space="preserve"> (t.j.: Dz. U z 2015 r., poz. 2164 z późn. zm.), jak i zamówień publicznych realizowanych zgodnie z zasadą konkurencyjności, o której mowa w sekcji 6.5 </w:t>
      </w:r>
      <w:r w:rsidRPr="003A707E">
        <w:rPr>
          <w:rFonts w:ascii="Arial" w:hAnsi="Arial" w:cs="Arial"/>
          <w:i/>
          <w:sz w:val="24"/>
          <w:szCs w:val="24"/>
        </w:rPr>
        <w:t>Wytycznych w zakresie kwalifikowalności wydatków w ramach Europejskiego Funduszu Rozwoju Regionalnego, Europejskiego Funduszu Społecznego oraz Funduszu Spójności na lata 2014-2020</w:t>
      </w:r>
      <w:r w:rsidRPr="003A707E">
        <w:rPr>
          <w:rFonts w:ascii="Arial" w:hAnsi="Arial" w:cs="Arial"/>
          <w:sz w:val="24"/>
          <w:szCs w:val="24"/>
        </w:rPr>
        <w:t xml:space="preserve"> tj. zamówień przekraczających wartość 50 tys. PLN netto, tj. bez podatku od towarów i usług (VAT).</w:t>
      </w:r>
    </w:p>
    <w:p w:rsidR="009B2919" w:rsidRPr="003A707E" w:rsidRDefault="009B2919" w:rsidP="009B2919">
      <w:pPr>
        <w:pStyle w:val="Akapitzlist"/>
        <w:numPr>
          <w:ilvl w:val="1"/>
          <w:numId w:val="46"/>
        </w:numPr>
        <w:spacing w:before="240" w:after="200" w:line="240" w:lineRule="auto"/>
        <w:ind w:left="709" w:hanging="709"/>
        <w:jc w:val="both"/>
        <w:rPr>
          <w:rFonts w:ascii="Arial" w:hAnsi="Arial" w:cs="Arial"/>
          <w:sz w:val="24"/>
          <w:szCs w:val="24"/>
        </w:rPr>
      </w:pPr>
      <w:r w:rsidRPr="003A707E">
        <w:rPr>
          <w:rFonts w:ascii="Arial" w:hAnsi="Arial" w:cs="Arial"/>
          <w:sz w:val="24"/>
          <w:szCs w:val="24"/>
        </w:rPr>
        <w:t>W szerokim znaczeniu klauzule społeczne to rozwiązania umożliwiające uwzględnienie istotnych względów społecznych przy realizacji zamówienia. Aspekty społeczne w zamówieniach publicznych, sposób oraz przykłady ich stosowania zostały omówione w podręczniku Urzędu Zamówień Publicznych. „Aspekty społeczne w zamówieniach publicznych” (dostępny na stronie www.uzp.gov.pl) oraz w „Podręczniku stosowania klauzul społecznych w zamówieniach publicznych” Tomasza Schimanka i Barbary Kunysz-Syrytczyk z 2014 r. przygotowanego w ramach projektu „Zintegrowany system wsparcia ekonomii społecznej” (dostępny na stronie www.isp.org.pl).</w:t>
      </w:r>
    </w:p>
    <w:p w:rsidR="009B2919" w:rsidRPr="003A707E" w:rsidRDefault="009B2919" w:rsidP="009B2919">
      <w:pPr>
        <w:pStyle w:val="Akapitzlist"/>
        <w:numPr>
          <w:ilvl w:val="1"/>
          <w:numId w:val="46"/>
        </w:numPr>
        <w:spacing w:before="240" w:after="200" w:line="240" w:lineRule="auto"/>
        <w:ind w:left="709" w:hanging="709"/>
        <w:jc w:val="both"/>
        <w:rPr>
          <w:rFonts w:ascii="Arial" w:hAnsi="Arial" w:cs="Arial"/>
          <w:sz w:val="24"/>
          <w:szCs w:val="24"/>
        </w:rPr>
      </w:pPr>
      <w:r w:rsidRPr="003A707E">
        <w:rPr>
          <w:rFonts w:ascii="Arial" w:hAnsi="Arial" w:cs="Arial"/>
          <w:sz w:val="24"/>
          <w:szCs w:val="24"/>
        </w:rPr>
        <w:t xml:space="preserve">IP RPO WSL – WUP zobowiązuje beneficjentów do analizowania możliwości zastosowania klauzul społecznych przy udzielaniu następujących rodzajów zamówień publicznych: </w:t>
      </w:r>
    </w:p>
    <w:p w:rsidR="009B2919" w:rsidRPr="003A707E" w:rsidRDefault="009B2919" w:rsidP="009B2919">
      <w:pPr>
        <w:pStyle w:val="Akapitzlist"/>
        <w:numPr>
          <w:ilvl w:val="4"/>
          <w:numId w:val="45"/>
        </w:numPr>
        <w:spacing w:before="240" w:after="200" w:line="240" w:lineRule="auto"/>
        <w:ind w:left="1134" w:hanging="425"/>
        <w:jc w:val="both"/>
        <w:rPr>
          <w:rFonts w:ascii="Arial" w:hAnsi="Arial" w:cs="Arial"/>
          <w:sz w:val="24"/>
          <w:szCs w:val="24"/>
        </w:rPr>
      </w:pPr>
      <w:r w:rsidRPr="003A707E">
        <w:rPr>
          <w:rFonts w:ascii="Arial" w:hAnsi="Arial" w:cs="Arial"/>
          <w:sz w:val="24"/>
          <w:szCs w:val="24"/>
        </w:rPr>
        <w:t xml:space="preserve">dostawy i usługi cateringowe, </w:t>
      </w:r>
    </w:p>
    <w:p w:rsidR="009B2919" w:rsidRPr="003A707E" w:rsidRDefault="009B2919" w:rsidP="009B2919">
      <w:pPr>
        <w:pStyle w:val="Akapitzlist"/>
        <w:numPr>
          <w:ilvl w:val="4"/>
          <w:numId w:val="45"/>
        </w:numPr>
        <w:spacing w:before="240" w:after="200" w:line="240" w:lineRule="auto"/>
        <w:ind w:left="1134" w:hanging="425"/>
        <w:jc w:val="both"/>
        <w:rPr>
          <w:rFonts w:ascii="Arial" w:hAnsi="Arial" w:cs="Arial"/>
          <w:sz w:val="24"/>
          <w:szCs w:val="24"/>
        </w:rPr>
      </w:pPr>
      <w:r w:rsidRPr="003A707E">
        <w:rPr>
          <w:rFonts w:ascii="Arial" w:hAnsi="Arial" w:cs="Arial"/>
          <w:sz w:val="24"/>
          <w:szCs w:val="24"/>
        </w:rPr>
        <w:t xml:space="preserve">usługi poligraficzne, </w:t>
      </w:r>
    </w:p>
    <w:p w:rsidR="009B2919" w:rsidRPr="003A707E" w:rsidRDefault="009B2919" w:rsidP="009B2919">
      <w:pPr>
        <w:pStyle w:val="Akapitzlist"/>
        <w:numPr>
          <w:ilvl w:val="4"/>
          <w:numId w:val="45"/>
        </w:numPr>
        <w:spacing w:before="240" w:after="200" w:line="240" w:lineRule="auto"/>
        <w:ind w:left="1134" w:hanging="425"/>
        <w:jc w:val="both"/>
        <w:rPr>
          <w:rFonts w:ascii="Arial" w:hAnsi="Arial" w:cs="Arial"/>
          <w:sz w:val="24"/>
          <w:szCs w:val="24"/>
        </w:rPr>
      </w:pPr>
      <w:r w:rsidRPr="003A707E">
        <w:rPr>
          <w:rFonts w:ascii="Arial" w:hAnsi="Arial" w:cs="Arial"/>
          <w:sz w:val="24"/>
          <w:szCs w:val="24"/>
        </w:rPr>
        <w:t xml:space="preserve">publikowania i drukowania. </w:t>
      </w:r>
    </w:p>
    <w:p w:rsidR="009B2919" w:rsidRPr="003A707E" w:rsidRDefault="009B2919" w:rsidP="009B2919">
      <w:pPr>
        <w:pStyle w:val="Akapitzlist"/>
        <w:numPr>
          <w:ilvl w:val="1"/>
          <w:numId w:val="46"/>
        </w:numPr>
        <w:spacing w:before="240" w:after="200" w:line="240" w:lineRule="auto"/>
        <w:ind w:left="709" w:hanging="709"/>
        <w:jc w:val="both"/>
        <w:rPr>
          <w:rFonts w:ascii="Arial" w:hAnsi="Arial" w:cs="Arial"/>
          <w:sz w:val="24"/>
          <w:szCs w:val="24"/>
        </w:rPr>
      </w:pPr>
      <w:r w:rsidRPr="003A707E">
        <w:rPr>
          <w:rFonts w:ascii="Arial" w:hAnsi="Arial" w:cs="Arial"/>
          <w:sz w:val="24"/>
          <w:szCs w:val="24"/>
        </w:rPr>
        <w:t>Na podstawie zapisów w zatwierdzonym wniosku o dofinansowanie, IP RPO WSL – WUP wpisuje w § 26 i §27 umowy o dofinansowanie rodzaje zamówień, w ramach których zobowiązuje beneficjenta do zastosowania klauzul społecznych.</w:t>
      </w:r>
    </w:p>
    <w:p w:rsidR="009B2919" w:rsidRPr="003A707E" w:rsidRDefault="009B2919" w:rsidP="009B2919">
      <w:pPr>
        <w:pStyle w:val="Akapitzlist"/>
        <w:numPr>
          <w:ilvl w:val="1"/>
          <w:numId w:val="46"/>
        </w:numPr>
        <w:spacing w:after="0" w:line="240" w:lineRule="auto"/>
        <w:ind w:left="709" w:hanging="709"/>
        <w:jc w:val="both"/>
        <w:rPr>
          <w:rFonts w:ascii="Arial" w:hAnsi="Arial" w:cs="Arial"/>
          <w:sz w:val="24"/>
          <w:szCs w:val="24"/>
        </w:rPr>
      </w:pPr>
      <w:r w:rsidRPr="003A707E">
        <w:rPr>
          <w:rFonts w:ascii="Arial" w:hAnsi="Arial" w:cs="Arial"/>
          <w:sz w:val="24"/>
          <w:szCs w:val="24"/>
        </w:rPr>
        <w:t xml:space="preserve">IP RPO WSL – WUP dopuszcza możliwość niestosowania procedur określonych w podrozdziale 6.5 </w:t>
      </w:r>
      <w:r w:rsidRPr="003A707E">
        <w:rPr>
          <w:rFonts w:ascii="Arial" w:hAnsi="Arial" w:cs="Arial"/>
          <w:i/>
          <w:sz w:val="24"/>
          <w:szCs w:val="24"/>
        </w:rPr>
        <w:t>Wytycznych w zakresie kwalifikowalności wydatków w ramach Europejskiego Funduszu Rozwoju Regionalnego, Europejskiego Funduszu Społecznego oraz Funduszu Spójności na lata 2014-2020</w:t>
      </w:r>
      <w:r w:rsidRPr="003A707E">
        <w:rPr>
          <w:rFonts w:ascii="Arial" w:hAnsi="Arial" w:cs="Arial"/>
          <w:sz w:val="24"/>
          <w:szCs w:val="24"/>
        </w:rPr>
        <w:t>, zgodnie z pkt. 8 oraz pkt. 10 ww. podrozdziału.</w:t>
      </w:r>
    </w:p>
    <w:p w:rsidR="005322C7" w:rsidRPr="009B2919" w:rsidRDefault="005322C7" w:rsidP="005B2016">
      <w:pPr>
        <w:pStyle w:val="Akapitzlist1"/>
        <w:spacing w:before="0" w:after="0" w:line="360" w:lineRule="auto"/>
        <w:ind w:left="2160"/>
        <w:jc w:val="both"/>
        <w:rPr>
          <w:rFonts w:ascii="Arial" w:hAnsi="Arial" w:cs="Arial"/>
          <w:sz w:val="24"/>
          <w:szCs w:val="24"/>
        </w:rPr>
      </w:pPr>
    </w:p>
    <w:p w:rsidR="002025CD" w:rsidRPr="00860958" w:rsidRDefault="002025CD" w:rsidP="005B2016">
      <w:pPr>
        <w:spacing w:after="0" w:line="360" w:lineRule="auto"/>
        <w:jc w:val="both"/>
        <w:rPr>
          <w:rFonts w:ascii="Arial" w:hAnsi="Arial" w:cs="Arial"/>
          <w:b/>
          <w:sz w:val="24"/>
          <w:szCs w:val="24"/>
        </w:rPr>
      </w:pPr>
    </w:p>
    <w:p w:rsidR="00DE6ECD" w:rsidRPr="00860958" w:rsidRDefault="00DE6ECD" w:rsidP="00355EFF">
      <w:pPr>
        <w:pStyle w:val="Akapitzlist"/>
        <w:numPr>
          <w:ilvl w:val="0"/>
          <w:numId w:val="15"/>
        </w:numPr>
        <w:spacing w:after="0" w:line="360" w:lineRule="auto"/>
        <w:jc w:val="both"/>
        <w:rPr>
          <w:rFonts w:ascii="Arial" w:hAnsi="Arial" w:cs="Arial"/>
          <w:b/>
          <w:sz w:val="24"/>
          <w:szCs w:val="24"/>
        </w:rPr>
      </w:pPr>
      <w:r w:rsidRPr="00860958">
        <w:rPr>
          <w:rFonts w:ascii="Arial" w:hAnsi="Arial" w:cs="Arial"/>
          <w:b/>
          <w:sz w:val="24"/>
          <w:szCs w:val="24"/>
        </w:rPr>
        <w:t>W zakresie realizacji wskaźników kluczowych i specyficznych dla Programu</w:t>
      </w:r>
    </w:p>
    <w:p w:rsidR="00DE6ECD" w:rsidRPr="00860958" w:rsidRDefault="00DE6ECD" w:rsidP="005B2016">
      <w:pPr>
        <w:spacing w:after="0" w:line="360" w:lineRule="auto"/>
        <w:ind w:left="426"/>
        <w:jc w:val="both"/>
        <w:rPr>
          <w:rFonts w:ascii="Arial" w:hAnsi="Arial" w:cs="Arial"/>
          <w:sz w:val="24"/>
          <w:szCs w:val="24"/>
        </w:rPr>
      </w:pPr>
      <w:r w:rsidRPr="00860958">
        <w:rPr>
          <w:rFonts w:ascii="Arial" w:hAnsi="Arial" w:cs="Arial"/>
          <w:sz w:val="24"/>
          <w:szCs w:val="24"/>
        </w:rPr>
        <w:t>Projekt realizuje wskaźniki kluczowe i specyficzne dla Programu, adekwatne do przewidzianej grupy docelowej i typów wsparcia, określone w Regulaminie konkursu/naboru, jako obowiązkowe dla danego typu projektu.</w:t>
      </w:r>
    </w:p>
    <w:p w:rsidR="00DE6ECD" w:rsidRPr="00860958" w:rsidRDefault="00DE6ECD" w:rsidP="005B2016">
      <w:pPr>
        <w:pStyle w:val="Cytat"/>
        <w:spacing w:before="0" w:after="0" w:line="360" w:lineRule="auto"/>
        <w:rPr>
          <w:rFonts w:ascii="Arial" w:hAnsi="Arial" w:cs="Arial"/>
          <w:b/>
          <w:i w:val="0"/>
          <w:color w:val="FF0000"/>
          <w:sz w:val="24"/>
          <w:szCs w:val="24"/>
        </w:rPr>
      </w:pPr>
      <w:bookmarkStart w:id="2" w:name="_Toc425249958"/>
    </w:p>
    <w:bookmarkEnd w:id="2"/>
    <w:p w:rsidR="00DE6ECD" w:rsidRPr="00860958" w:rsidRDefault="00DE6ECD" w:rsidP="005B2016">
      <w:pPr>
        <w:spacing w:after="0" w:line="360" w:lineRule="auto"/>
        <w:rPr>
          <w:rFonts w:ascii="Arial" w:hAnsi="Arial" w:cs="Arial"/>
          <w:b/>
          <w:color w:val="FF0000"/>
          <w:sz w:val="24"/>
          <w:szCs w:val="24"/>
        </w:rPr>
      </w:pPr>
    </w:p>
    <w:p w:rsidR="00DE6ECD" w:rsidRPr="00860958" w:rsidRDefault="00DE6ECD" w:rsidP="00355EFF">
      <w:pPr>
        <w:pStyle w:val="Akapitzlist"/>
        <w:numPr>
          <w:ilvl w:val="0"/>
          <w:numId w:val="15"/>
        </w:numPr>
        <w:spacing w:after="0" w:line="360" w:lineRule="auto"/>
        <w:rPr>
          <w:rFonts w:ascii="Arial" w:hAnsi="Arial" w:cs="Arial"/>
          <w:b/>
          <w:sz w:val="24"/>
          <w:szCs w:val="24"/>
        </w:rPr>
      </w:pPr>
      <w:r w:rsidRPr="00860958">
        <w:rPr>
          <w:rFonts w:ascii="Arial" w:hAnsi="Arial" w:cs="Arial"/>
          <w:b/>
          <w:sz w:val="24"/>
          <w:szCs w:val="24"/>
        </w:rPr>
        <w:t>W zakresie mechanizmu racjonalnych usprawnień</w:t>
      </w:r>
    </w:p>
    <w:p w:rsidR="00497F07" w:rsidRPr="00860958" w:rsidRDefault="00DE6ECD" w:rsidP="00355EFF">
      <w:pPr>
        <w:pStyle w:val="Akapitzlist"/>
        <w:numPr>
          <w:ilvl w:val="6"/>
          <w:numId w:val="15"/>
        </w:numPr>
        <w:spacing w:after="0" w:line="360" w:lineRule="auto"/>
        <w:ind w:left="426" w:hanging="426"/>
        <w:jc w:val="both"/>
        <w:rPr>
          <w:rFonts w:ascii="Arial" w:hAnsi="Arial" w:cs="Arial"/>
          <w:sz w:val="24"/>
          <w:szCs w:val="24"/>
        </w:rPr>
      </w:pPr>
      <w:r w:rsidRPr="00860958">
        <w:rPr>
          <w:rFonts w:ascii="Arial" w:hAnsi="Arial" w:cs="Arial"/>
          <w:sz w:val="24"/>
          <w:szCs w:val="24"/>
        </w:rPr>
        <w:t>IOK zobowiązuje beneficjenta, do uzasadnienia konieczności poniesienia kosztu racjonalnego usprawnienia z zastosowaniem najbardziej efektywnego dla danego przypadku sposobu (np. prymat wynajmu nad zakupem).</w:t>
      </w:r>
    </w:p>
    <w:p w:rsidR="00497F07" w:rsidRPr="00860958" w:rsidRDefault="00497F07" w:rsidP="00355EFF">
      <w:pPr>
        <w:pStyle w:val="Akapitzlist"/>
        <w:numPr>
          <w:ilvl w:val="6"/>
          <w:numId w:val="15"/>
        </w:numPr>
        <w:spacing w:after="0" w:line="360" w:lineRule="auto"/>
        <w:ind w:left="426" w:hanging="426"/>
        <w:jc w:val="both"/>
        <w:rPr>
          <w:rFonts w:ascii="Arial" w:hAnsi="Arial" w:cs="Arial"/>
          <w:sz w:val="24"/>
          <w:szCs w:val="24"/>
        </w:rPr>
      </w:pPr>
      <w:r w:rsidRPr="00860958">
        <w:rPr>
          <w:rFonts w:ascii="Arial" w:hAnsi="Arial" w:cs="Arial"/>
          <w:sz w:val="24"/>
          <w:szCs w:val="24"/>
        </w:rPr>
        <w:t>Każde racjonalne usprawnienie wynika z relacji przynajmniej trzech czynników:</w:t>
      </w:r>
    </w:p>
    <w:p w:rsidR="00497F07" w:rsidRPr="00860958" w:rsidRDefault="00497F07" w:rsidP="005B2016">
      <w:pPr>
        <w:numPr>
          <w:ilvl w:val="0"/>
          <w:numId w:val="2"/>
        </w:numPr>
        <w:spacing w:after="0" w:line="360" w:lineRule="auto"/>
        <w:jc w:val="both"/>
        <w:rPr>
          <w:rFonts w:ascii="Arial" w:hAnsi="Arial" w:cs="Arial"/>
          <w:sz w:val="24"/>
          <w:szCs w:val="24"/>
        </w:rPr>
      </w:pPr>
      <w:r w:rsidRPr="00860958">
        <w:rPr>
          <w:rFonts w:ascii="Arial" w:hAnsi="Arial" w:cs="Arial"/>
          <w:sz w:val="24"/>
          <w:szCs w:val="24"/>
        </w:rPr>
        <w:t>dysfunkcji związanej z danym uczestnikiem projektu,</w:t>
      </w:r>
    </w:p>
    <w:p w:rsidR="00497F07" w:rsidRPr="00860958" w:rsidRDefault="00497F07" w:rsidP="005B2016">
      <w:pPr>
        <w:numPr>
          <w:ilvl w:val="0"/>
          <w:numId w:val="2"/>
        </w:numPr>
        <w:spacing w:after="0" w:line="360" w:lineRule="auto"/>
        <w:jc w:val="both"/>
        <w:rPr>
          <w:rFonts w:ascii="Arial" w:hAnsi="Arial" w:cs="Arial"/>
          <w:sz w:val="24"/>
          <w:szCs w:val="24"/>
        </w:rPr>
      </w:pPr>
      <w:r w:rsidRPr="00860958">
        <w:rPr>
          <w:rFonts w:ascii="Arial" w:hAnsi="Arial" w:cs="Arial"/>
          <w:sz w:val="24"/>
          <w:szCs w:val="24"/>
        </w:rPr>
        <w:t>barier otoczenia oraz</w:t>
      </w:r>
    </w:p>
    <w:p w:rsidR="00497F07" w:rsidRPr="00860958" w:rsidRDefault="00497F07" w:rsidP="005B2016">
      <w:pPr>
        <w:numPr>
          <w:ilvl w:val="0"/>
          <w:numId w:val="2"/>
        </w:numPr>
        <w:spacing w:after="0" w:line="360" w:lineRule="auto"/>
        <w:jc w:val="both"/>
        <w:rPr>
          <w:rFonts w:ascii="Arial" w:hAnsi="Arial" w:cs="Arial"/>
          <w:sz w:val="24"/>
          <w:szCs w:val="24"/>
        </w:rPr>
      </w:pPr>
      <w:r w:rsidRPr="00860958">
        <w:rPr>
          <w:rFonts w:ascii="Arial" w:hAnsi="Arial" w:cs="Arial"/>
          <w:sz w:val="24"/>
          <w:szCs w:val="24"/>
        </w:rPr>
        <w:t>charakteru usługi realizowanej w ramach projektu.</w:t>
      </w:r>
    </w:p>
    <w:p w:rsidR="00414A0B" w:rsidRPr="00860958" w:rsidRDefault="00DE6ECD" w:rsidP="00355EFF">
      <w:pPr>
        <w:pStyle w:val="Akapitzlist"/>
        <w:numPr>
          <w:ilvl w:val="6"/>
          <w:numId w:val="15"/>
        </w:numPr>
        <w:spacing w:after="0" w:line="360" w:lineRule="auto"/>
        <w:ind w:left="426" w:hanging="426"/>
        <w:jc w:val="both"/>
        <w:rPr>
          <w:rFonts w:ascii="Arial" w:hAnsi="Arial" w:cs="Arial"/>
          <w:sz w:val="24"/>
          <w:szCs w:val="24"/>
        </w:rPr>
      </w:pPr>
      <w:r w:rsidRPr="00860958">
        <w:rPr>
          <w:rFonts w:ascii="Arial" w:hAnsi="Arial" w:cs="Arial"/>
          <w:sz w:val="24"/>
          <w:szCs w:val="24"/>
        </w:rPr>
        <w:t>Co do zasady, wszystkie produkty projektów realizowanych ze środków EFS, EFRR i</w:t>
      </w:r>
      <w:r w:rsidR="001C58F5" w:rsidRPr="00860958">
        <w:rPr>
          <w:rFonts w:ascii="Arial" w:hAnsi="Arial" w:cs="Arial"/>
          <w:sz w:val="24"/>
          <w:szCs w:val="24"/>
        </w:rPr>
        <w:t> </w:t>
      </w:r>
      <w:r w:rsidRPr="00860958">
        <w:rPr>
          <w:rFonts w:ascii="Arial" w:hAnsi="Arial" w:cs="Arial"/>
          <w:sz w:val="24"/>
          <w:szCs w:val="24"/>
        </w:rPr>
        <w:t>FS (produkty, towary, usługi, infrastruktura) są dostępne dla wszystkich osób, w tym również dostosowane do zidentyfikowanych potrzeb osób z niepełnosprawnościami. Oznacza to, że muszą być zgodne z koncepcją uniwersalnego projektowania, opartego na ośmiu regułach:</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Użyteczność dla osób o różnej sprawności</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Elastyczność w użytkowaniu</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Proste i intuicyjne użytkowanie</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 xml:space="preserve">Czytelna informacja </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Tolerancja na błędy</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Wygodne użytkowanie bez wysiłku</w:t>
      </w:r>
    </w:p>
    <w:p w:rsidR="0021724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Wielkość i przestrzeń odpowiednie dla postępu i użytkowania</w:t>
      </w:r>
    </w:p>
    <w:p w:rsidR="000B3FA7" w:rsidRPr="00860958" w:rsidRDefault="00217247" w:rsidP="00355EFF">
      <w:pPr>
        <w:numPr>
          <w:ilvl w:val="1"/>
          <w:numId w:val="16"/>
        </w:numPr>
        <w:spacing w:after="0" w:line="360" w:lineRule="auto"/>
        <w:jc w:val="both"/>
        <w:rPr>
          <w:rFonts w:ascii="Arial" w:hAnsi="Arial" w:cs="Arial"/>
          <w:sz w:val="24"/>
          <w:szCs w:val="24"/>
        </w:rPr>
      </w:pPr>
      <w:r w:rsidRPr="00860958">
        <w:rPr>
          <w:rFonts w:ascii="Arial" w:hAnsi="Arial" w:cs="Arial"/>
          <w:sz w:val="24"/>
          <w:szCs w:val="24"/>
        </w:rPr>
        <w:t xml:space="preserve">Percepcja równości </w:t>
      </w:r>
    </w:p>
    <w:p w:rsidR="00217247" w:rsidRPr="00860958" w:rsidRDefault="00414A0B" w:rsidP="00355EFF">
      <w:pPr>
        <w:pStyle w:val="Akapitzlist"/>
        <w:numPr>
          <w:ilvl w:val="6"/>
          <w:numId w:val="15"/>
        </w:numPr>
        <w:spacing w:after="0" w:line="360" w:lineRule="auto"/>
        <w:ind w:left="567" w:hanging="567"/>
        <w:jc w:val="both"/>
        <w:rPr>
          <w:rFonts w:ascii="Arial" w:hAnsi="Arial" w:cs="Arial"/>
          <w:sz w:val="24"/>
          <w:szCs w:val="24"/>
        </w:rPr>
      </w:pPr>
      <w:r w:rsidRPr="00860958">
        <w:rPr>
          <w:rFonts w:ascii="Arial" w:hAnsi="Arial" w:cs="Arial"/>
          <w:sz w:val="24"/>
          <w:szCs w:val="24"/>
        </w:rPr>
        <w:t>W projektach dedykowanych, w tym zorientowanych wyłącznie lub przede wszystkim na osoby z ni</w:t>
      </w:r>
      <w:r w:rsidR="00217247" w:rsidRPr="00860958">
        <w:rPr>
          <w:rFonts w:ascii="Arial" w:hAnsi="Arial" w:cs="Arial"/>
          <w:sz w:val="24"/>
          <w:szCs w:val="24"/>
        </w:rPr>
        <w:t xml:space="preserve">epełnosprawnościami (np. osoby </w:t>
      </w:r>
      <w:r w:rsidR="00694011" w:rsidRPr="00860958">
        <w:rPr>
          <w:rFonts w:ascii="Arial" w:hAnsi="Arial" w:cs="Arial"/>
          <w:sz w:val="24"/>
          <w:szCs w:val="24"/>
        </w:rPr>
        <w:t>z niepełnosprawnościami spr</w:t>
      </w:r>
      <w:r w:rsidRPr="00860958">
        <w:rPr>
          <w:rFonts w:ascii="Arial" w:hAnsi="Arial" w:cs="Arial"/>
          <w:sz w:val="24"/>
          <w:szCs w:val="24"/>
        </w:rPr>
        <w:t>ężonymi) oraz projektach skierowanych do zamkniętej grupy uczestników, wydatki na sfinansowanie mechanizmu racjonalnych usprawnień są wskazane we wniosku o dofinansowanie projektu.</w:t>
      </w:r>
    </w:p>
    <w:p w:rsidR="00414A0B" w:rsidRPr="00860958" w:rsidRDefault="00414A0B" w:rsidP="00355EFF">
      <w:pPr>
        <w:pStyle w:val="Akapitzlist"/>
        <w:numPr>
          <w:ilvl w:val="6"/>
          <w:numId w:val="15"/>
        </w:numPr>
        <w:spacing w:after="0" w:line="360" w:lineRule="auto"/>
        <w:ind w:left="567" w:hanging="567"/>
        <w:jc w:val="both"/>
        <w:rPr>
          <w:rFonts w:ascii="Arial" w:hAnsi="Arial" w:cs="Arial"/>
          <w:sz w:val="24"/>
          <w:szCs w:val="24"/>
        </w:rPr>
      </w:pPr>
      <w:r w:rsidRPr="00860958">
        <w:rPr>
          <w:rFonts w:ascii="Arial" w:hAnsi="Arial" w:cs="Arial"/>
          <w:sz w:val="24"/>
          <w:szCs w:val="24"/>
        </w:rPr>
        <w:t>W ramach przykładowego katalogu kosztów racjonalnych usprawnień jest możliwe stosowanie:</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kosztów specjalistycznego transportu na miejsce realizacji wsparcia;</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dostosowania architektonicznego budynków niedostępnych (np. zmiana miejsca realizacji projektu; budowa tymczasowych podjazdów; montaż platform, wind, podnośników; właściwe oznakowanie budynków poprzez wprowadzanie elementów kontrastowych i wypuklin celem właściwego oznakowania dla osób niewid</w:t>
      </w:r>
      <w:r w:rsidR="00607D15" w:rsidRPr="00860958">
        <w:rPr>
          <w:rFonts w:ascii="Arial" w:hAnsi="Arial" w:cs="Arial"/>
          <w:sz w:val="24"/>
          <w:szCs w:val="24"/>
        </w:rPr>
        <w:t xml:space="preserve">omych i słabowidzących, itp.) </w:t>
      </w:r>
      <w:r w:rsidRPr="00860958">
        <w:rPr>
          <w:rFonts w:ascii="Arial" w:hAnsi="Arial" w:cs="Arial"/>
          <w:sz w:val="24"/>
          <w:szCs w:val="24"/>
        </w:rPr>
        <w:t>z zastrzeżeniem zapisów dotyczących:</w:t>
      </w:r>
    </w:p>
    <w:p w:rsidR="00414A0B" w:rsidRPr="00860958" w:rsidRDefault="00414A0B" w:rsidP="00355EFF">
      <w:pPr>
        <w:pStyle w:val="Akapitzlist"/>
        <w:numPr>
          <w:ilvl w:val="0"/>
          <w:numId w:val="18"/>
        </w:numPr>
        <w:spacing w:after="0" w:line="360" w:lineRule="auto"/>
        <w:jc w:val="both"/>
        <w:rPr>
          <w:rFonts w:ascii="Arial" w:hAnsi="Arial" w:cs="Arial"/>
          <w:sz w:val="24"/>
          <w:szCs w:val="24"/>
        </w:rPr>
      </w:pPr>
      <w:r w:rsidRPr="00860958">
        <w:rPr>
          <w:rFonts w:ascii="Arial" w:hAnsi="Arial" w:cs="Arial"/>
          <w:sz w:val="24"/>
          <w:szCs w:val="24"/>
        </w:rPr>
        <w:t>podatku od towaru i usług (VAT) –</w:t>
      </w:r>
      <w:r w:rsidR="00217247" w:rsidRPr="00860958">
        <w:rPr>
          <w:rFonts w:ascii="Arial" w:hAnsi="Arial" w:cs="Arial"/>
          <w:sz w:val="24"/>
          <w:szCs w:val="24"/>
        </w:rPr>
        <w:t xml:space="preserve"> pkt </w:t>
      </w:r>
      <w:r w:rsidR="0068176E" w:rsidRPr="00860958">
        <w:rPr>
          <w:rFonts w:ascii="Arial" w:hAnsi="Arial" w:cs="Arial"/>
          <w:sz w:val="24"/>
          <w:szCs w:val="24"/>
        </w:rPr>
        <w:t>6</w:t>
      </w:r>
      <w:r w:rsidR="00EA5060">
        <w:rPr>
          <w:rFonts w:ascii="Arial" w:hAnsi="Arial" w:cs="Arial"/>
          <w:sz w:val="24"/>
          <w:szCs w:val="24"/>
        </w:rPr>
        <w:t>.19</w:t>
      </w:r>
      <w:r w:rsidR="00217247" w:rsidRPr="00860958">
        <w:rPr>
          <w:rFonts w:ascii="Arial" w:hAnsi="Arial" w:cs="Arial"/>
          <w:sz w:val="24"/>
          <w:szCs w:val="24"/>
        </w:rPr>
        <w:t xml:space="preserve"> - </w:t>
      </w:r>
      <w:r w:rsidR="0068176E" w:rsidRPr="00860958">
        <w:rPr>
          <w:rFonts w:ascii="Arial" w:hAnsi="Arial" w:cs="Arial"/>
          <w:sz w:val="24"/>
          <w:szCs w:val="24"/>
        </w:rPr>
        <w:t>6</w:t>
      </w:r>
      <w:r w:rsidR="00EA5060">
        <w:rPr>
          <w:rFonts w:ascii="Arial" w:hAnsi="Arial" w:cs="Arial"/>
          <w:sz w:val="24"/>
          <w:szCs w:val="24"/>
        </w:rPr>
        <w:t>.27</w:t>
      </w:r>
      <w:r w:rsidR="00217247" w:rsidRPr="00860958">
        <w:rPr>
          <w:rFonts w:ascii="Arial" w:hAnsi="Arial" w:cs="Arial"/>
          <w:sz w:val="24"/>
          <w:szCs w:val="24"/>
        </w:rPr>
        <w:t xml:space="preserve"> </w:t>
      </w:r>
      <w:r w:rsidRPr="00860958">
        <w:rPr>
          <w:rFonts w:ascii="Arial" w:hAnsi="Arial" w:cs="Arial"/>
          <w:sz w:val="24"/>
          <w:szCs w:val="24"/>
        </w:rPr>
        <w:t xml:space="preserve"> Regulaminu konkursu;</w:t>
      </w:r>
    </w:p>
    <w:p w:rsidR="00414A0B" w:rsidRPr="00860958" w:rsidRDefault="0068176E" w:rsidP="00355EFF">
      <w:pPr>
        <w:pStyle w:val="Akapitzlist"/>
        <w:numPr>
          <w:ilvl w:val="0"/>
          <w:numId w:val="18"/>
        </w:numPr>
        <w:spacing w:after="0" w:line="360" w:lineRule="auto"/>
        <w:jc w:val="both"/>
        <w:rPr>
          <w:rFonts w:ascii="Arial" w:hAnsi="Arial" w:cs="Arial"/>
          <w:sz w:val="24"/>
          <w:szCs w:val="24"/>
        </w:rPr>
      </w:pPr>
      <w:r w:rsidRPr="00860958">
        <w:rPr>
          <w:rFonts w:ascii="Arial" w:hAnsi="Arial" w:cs="Arial"/>
          <w:sz w:val="24"/>
          <w:szCs w:val="24"/>
        </w:rPr>
        <w:t>c</w:t>
      </w:r>
      <w:r w:rsidR="00414A0B" w:rsidRPr="00860958">
        <w:rPr>
          <w:rFonts w:ascii="Arial" w:hAnsi="Arial" w:cs="Arial"/>
          <w:sz w:val="24"/>
          <w:szCs w:val="24"/>
        </w:rPr>
        <w:t>ross-financingu</w:t>
      </w:r>
      <w:r w:rsidR="00006EC9" w:rsidRPr="00860958">
        <w:rPr>
          <w:rFonts w:ascii="Arial" w:hAnsi="Arial" w:cs="Arial"/>
          <w:sz w:val="24"/>
          <w:szCs w:val="24"/>
        </w:rPr>
        <w:t xml:space="preserve"> </w:t>
      </w:r>
      <w:r w:rsidR="00694011" w:rsidRPr="00860958">
        <w:rPr>
          <w:rFonts w:ascii="Arial" w:hAnsi="Arial" w:cs="Arial"/>
          <w:sz w:val="24"/>
          <w:szCs w:val="24"/>
        </w:rPr>
        <w:t xml:space="preserve">– pkt </w:t>
      </w:r>
      <w:r w:rsidRPr="00860958">
        <w:rPr>
          <w:rFonts w:ascii="Arial" w:hAnsi="Arial" w:cs="Arial"/>
          <w:sz w:val="24"/>
          <w:szCs w:val="24"/>
        </w:rPr>
        <w:t>6</w:t>
      </w:r>
      <w:r w:rsidR="00EA5060">
        <w:rPr>
          <w:rFonts w:ascii="Arial" w:hAnsi="Arial" w:cs="Arial"/>
          <w:sz w:val="24"/>
          <w:szCs w:val="24"/>
        </w:rPr>
        <w:t>.90</w:t>
      </w:r>
      <w:r w:rsidRPr="00860958">
        <w:rPr>
          <w:rFonts w:ascii="Arial" w:hAnsi="Arial" w:cs="Arial"/>
          <w:sz w:val="24"/>
          <w:szCs w:val="24"/>
        </w:rPr>
        <w:t xml:space="preserve"> </w:t>
      </w:r>
      <w:r w:rsidR="00006EC9" w:rsidRPr="00860958">
        <w:rPr>
          <w:rFonts w:ascii="Arial" w:hAnsi="Arial" w:cs="Arial"/>
          <w:sz w:val="24"/>
          <w:szCs w:val="24"/>
        </w:rPr>
        <w:t>-</w:t>
      </w:r>
      <w:r w:rsidRPr="00860958">
        <w:rPr>
          <w:rFonts w:ascii="Arial" w:hAnsi="Arial" w:cs="Arial"/>
          <w:sz w:val="24"/>
          <w:szCs w:val="24"/>
        </w:rPr>
        <w:t xml:space="preserve"> 6</w:t>
      </w:r>
      <w:r w:rsidR="00EA5060">
        <w:rPr>
          <w:rFonts w:ascii="Arial" w:hAnsi="Arial" w:cs="Arial"/>
          <w:sz w:val="24"/>
          <w:szCs w:val="24"/>
        </w:rPr>
        <w:t>.97</w:t>
      </w:r>
      <w:r w:rsidR="00217247" w:rsidRPr="00860958">
        <w:rPr>
          <w:rFonts w:ascii="Arial" w:hAnsi="Arial" w:cs="Arial"/>
          <w:sz w:val="24"/>
          <w:szCs w:val="24"/>
        </w:rPr>
        <w:t xml:space="preserve"> </w:t>
      </w:r>
      <w:r w:rsidR="00414A0B" w:rsidRPr="00860958">
        <w:rPr>
          <w:rFonts w:ascii="Arial" w:hAnsi="Arial" w:cs="Arial"/>
          <w:sz w:val="24"/>
          <w:szCs w:val="24"/>
        </w:rPr>
        <w:t xml:space="preserve"> Regulaminu konkursu;</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dostosowania infrastruktury kompute</w:t>
      </w:r>
      <w:r w:rsidR="00610BDC" w:rsidRPr="00860958">
        <w:rPr>
          <w:rFonts w:ascii="Arial" w:hAnsi="Arial" w:cs="Arial"/>
          <w:sz w:val="24"/>
          <w:szCs w:val="24"/>
        </w:rPr>
        <w:t xml:space="preserve">rowej (np. wynajęcie lub zakup </w:t>
      </w:r>
      <w:r w:rsidRPr="00860958">
        <w:rPr>
          <w:rFonts w:ascii="Arial" w:hAnsi="Arial" w:cs="Arial"/>
          <w:sz w:val="24"/>
          <w:szCs w:val="24"/>
        </w:rPr>
        <w:t>i instalacja programów powiększających, mówiących, kamer do kontaktu z</w:t>
      </w:r>
      <w:r w:rsidR="001154D7" w:rsidRPr="00860958">
        <w:rPr>
          <w:rFonts w:ascii="Arial" w:hAnsi="Arial" w:cs="Arial"/>
          <w:sz w:val="24"/>
          <w:szCs w:val="24"/>
        </w:rPr>
        <w:t> </w:t>
      </w:r>
      <w:r w:rsidRPr="00860958">
        <w:rPr>
          <w:rFonts w:ascii="Arial" w:hAnsi="Arial" w:cs="Arial"/>
          <w:sz w:val="24"/>
          <w:szCs w:val="24"/>
        </w:rPr>
        <w:t>osobą posługującą się językie</w:t>
      </w:r>
      <w:r w:rsidR="00610BDC" w:rsidRPr="00860958">
        <w:rPr>
          <w:rFonts w:ascii="Arial" w:hAnsi="Arial" w:cs="Arial"/>
          <w:sz w:val="24"/>
          <w:szCs w:val="24"/>
        </w:rPr>
        <w:t xml:space="preserve">m migowym, drukarek materiałów </w:t>
      </w:r>
      <w:r w:rsidRPr="00860958">
        <w:rPr>
          <w:rFonts w:ascii="Arial" w:hAnsi="Arial" w:cs="Arial"/>
          <w:sz w:val="24"/>
          <w:szCs w:val="24"/>
        </w:rPr>
        <w:t>w alfabecie Braille’a);</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dostosowania akustycznego (wynajęcie lub zakup i montaż systemów wspomagających słyszenia, np. pętli indukcyjnych, systemów FM)</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asystenta tłumaczącego na język łatwy;</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asystenta osoby z niepełnosprawnością;</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tłumacza języka migowego lub tłumacza-przewodnika;</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przewodnika dla osoby mającej trudności w widzeniu;</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zmiany procedur;</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wydłużonego czasu wsparcia (wynikające np. z konieczności wolniejszego tłumaczenia na język migowy, wolnego mówienia, odczytywania komunikatów z</w:t>
      </w:r>
      <w:r w:rsidR="003C7C22" w:rsidRPr="00860958">
        <w:rPr>
          <w:rFonts w:ascii="Arial" w:hAnsi="Arial" w:cs="Arial"/>
          <w:sz w:val="24"/>
          <w:szCs w:val="24"/>
        </w:rPr>
        <w:t> </w:t>
      </w:r>
      <w:r w:rsidRPr="00860958">
        <w:rPr>
          <w:rFonts w:ascii="Arial" w:hAnsi="Arial" w:cs="Arial"/>
          <w:sz w:val="24"/>
          <w:szCs w:val="24"/>
        </w:rPr>
        <w:t>ust, stosowania języka łatwego, itp.);</w:t>
      </w:r>
    </w:p>
    <w:p w:rsidR="00414A0B" w:rsidRPr="00860958" w:rsidRDefault="00414A0B" w:rsidP="00355EFF">
      <w:pPr>
        <w:numPr>
          <w:ilvl w:val="1"/>
          <w:numId w:val="17"/>
        </w:numPr>
        <w:spacing w:after="0" w:line="360" w:lineRule="auto"/>
        <w:ind w:left="993"/>
        <w:jc w:val="both"/>
        <w:rPr>
          <w:rFonts w:ascii="Arial" w:hAnsi="Arial" w:cs="Arial"/>
          <w:sz w:val="24"/>
          <w:szCs w:val="24"/>
        </w:rPr>
      </w:pPr>
      <w:r w:rsidRPr="00860958">
        <w:rPr>
          <w:rFonts w:ascii="Arial" w:hAnsi="Arial" w:cs="Arial"/>
          <w:sz w:val="24"/>
          <w:szCs w:val="24"/>
        </w:rPr>
        <w:t>dostosowania posiłków, uwzględniania specyficznych potrzeb żywieniowych wynikających z niepełnosprawności.</w:t>
      </w:r>
    </w:p>
    <w:p w:rsidR="00217247" w:rsidRPr="00860958" w:rsidRDefault="00414A0B" w:rsidP="00355EFF">
      <w:pPr>
        <w:pStyle w:val="Akapitzlist"/>
        <w:numPr>
          <w:ilvl w:val="6"/>
          <w:numId w:val="15"/>
        </w:numPr>
        <w:tabs>
          <w:tab w:val="left" w:pos="993"/>
        </w:tabs>
        <w:spacing w:after="0" w:line="360" w:lineRule="auto"/>
        <w:ind w:left="567" w:hanging="567"/>
        <w:jc w:val="both"/>
        <w:rPr>
          <w:rFonts w:ascii="Arial" w:hAnsi="Arial" w:cs="Arial"/>
          <w:i/>
          <w:sz w:val="24"/>
          <w:szCs w:val="24"/>
        </w:rPr>
      </w:pPr>
      <w:r w:rsidRPr="00860958">
        <w:rPr>
          <w:rFonts w:ascii="Arial" w:hAnsi="Arial" w:cs="Arial"/>
          <w:sz w:val="24"/>
          <w:szCs w:val="24"/>
        </w:rPr>
        <w:t xml:space="preserve">Każdy wydatek poniesiony w celu ułatwienia dostępu i uczestnictwa </w:t>
      </w:r>
      <w:r w:rsidRPr="00860958">
        <w:rPr>
          <w:rFonts w:ascii="Arial" w:hAnsi="Arial" w:cs="Arial"/>
          <w:sz w:val="24"/>
          <w:szCs w:val="24"/>
        </w:rPr>
        <w:br/>
        <w:t xml:space="preserve">w projekcie osób z niepełnosprawnościami jest kwalifikowalny, o ile nie stanowi wydatku niekwalifikowalnego na mocy przepisów unijnych oraz </w:t>
      </w:r>
      <w:r w:rsidRPr="00860958">
        <w:rPr>
          <w:rFonts w:ascii="Arial" w:hAnsi="Arial" w:cs="Arial"/>
          <w:i/>
          <w:sz w:val="24"/>
          <w:szCs w:val="24"/>
        </w:rPr>
        <w:t>Wytycznych MIR w</w:t>
      </w:r>
      <w:r w:rsidR="003C7C22" w:rsidRPr="00860958">
        <w:rPr>
          <w:rFonts w:ascii="Arial" w:hAnsi="Arial" w:cs="Arial"/>
          <w:i/>
          <w:sz w:val="24"/>
          <w:szCs w:val="24"/>
        </w:rPr>
        <w:t> </w:t>
      </w:r>
      <w:r w:rsidRPr="00860958">
        <w:rPr>
          <w:rFonts w:ascii="Arial" w:hAnsi="Arial" w:cs="Arial"/>
          <w:i/>
          <w:sz w:val="24"/>
          <w:szCs w:val="24"/>
        </w:rPr>
        <w:t>zakresie kwalifikowalności wydatków w ramach Europejskiego Funduszu Rozwoju Regionalnego, Europejskiego Funduszu Społecznego oraz Funduszu Spójności na lata 2014-2020 z dnia 10.04.2015 r.</w:t>
      </w:r>
    </w:p>
    <w:p w:rsidR="00217247" w:rsidRPr="00860958" w:rsidRDefault="00414A0B" w:rsidP="00355EFF">
      <w:pPr>
        <w:pStyle w:val="Akapitzlist"/>
        <w:numPr>
          <w:ilvl w:val="6"/>
          <w:numId w:val="15"/>
        </w:numPr>
        <w:tabs>
          <w:tab w:val="left" w:pos="993"/>
        </w:tabs>
        <w:spacing w:after="0" w:line="360" w:lineRule="auto"/>
        <w:ind w:left="567" w:hanging="567"/>
        <w:jc w:val="both"/>
        <w:rPr>
          <w:rFonts w:ascii="Arial" w:hAnsi="Arial" w:cs="Arial"/>
          <w:sz w:val="24"/>
          <w:szCs w:val="24"/>
        </w:rPr>
      </w:pPr>
      <w:r w:rsidRPr="00860958">
        <w:rPr>
          <w:rFonts w:ascii="Arial" w:hAnsi="Arial" w:cs="Arial"/>
          <w:sz w:val="24"/>
          <w:szCs w:val="24"/>
        </w:rPr>
        <w:t>Łączna kwota racjonalnych usprawnień na jednego uczestnika w projekcie nie może przekroczyć 12 tys. PLN.</w:t>
      </w:r>
    </w:p>
    <w:p w:rsidR="00217247" w:rsidRPr="00860958" w:rsidRDefault="00414A0B" w:rsidP="00355EFF">
      <w:pPr>
        <w:pStyle w:val="Akapitzlist"/>
        <w:numPr>
          <w:ilvl w:val="6"/>
          <w:numId w:val="15"/>
        </w:numPr>
        <w:tabs>
          <w:tab w:val="left" w:pos="993"/>
        </w:tabs>
        <w:spacing w:after="0" w:line="360" w:lineRule="auto"/>
        <w:ind w:left="567" w:hanging="567"/>
        <w:jc w:val="both"/>
        <w:rPr>
          <w:rFonts w:ascii="Arial" w:hAnsi="Arial" w:cs="Arial"/>
          <w:sz w:val="24"/>
          <w:szCs w:val="24"/>
        </w:rPr>
      </w:pPr>
      <w:r w:rsidRPr="00860958">
        <w:rPr>
          <w:rFonts w:ascii="Arial" w:hAnsi="Arial" w:cs="Arial"/>
          <w:sz w:val="24"/>
          <w:szCs w:val="24"/>
        </w:rPr>
        <w:t xml:space="preserve">Nowa infrastruktura wytworzona w ramach projektów powinna być zgodna </w:t>
      </w:r>
      <w:r w:rsidRPr="00860958">
        <w:rPr>
          <w:rFonts w:ascii="Arial" w:hAnsi="Arial" w:cs="Arial"/>
          <w:sz w:val="24"/>
          <w:szCs w:val="24"/>
        </w:rPr>
        <w:br/>
        <w:t>z koncepcją uniwersalnego projektowania, bez moż</w:t>
      </w:r>
      <w:r w:rsidR="00B57A88" w:rsidRPr="00860958">
        <w:rPr>
          <w:rFonts w:ascii="Arial" w:hAnsi="Arial" w:cs="Arial"/>
          <w:sz w:val="24"/>
          <w:szCs w:val="24"/>
        </w:rPr>
        <w:t xml:space="preserve">liwości odstępstw od stosowania </w:t>
      </w:r>
      <w:r w:rsidRPr="00860958">
        <w:rPr>
          <w:rFonts w:ascii="Arial" w:hAnsi="Arial" w:cs="Arial"/>
          <w:sz w:val="24"/>
          <w:szCs w:val="24"/>
        </w:rPr>
        <w:t>wymagań prawnych w</w:t>
      </w:r>
      <w:r w:rsidR="00694011" w:rsidRPr="00860958">
        <w:rPr>
          <w:rFonts w:ascii="Arial" w:hAnsi="Arial" w:cs="Arial"/>
          <w:sz w:val="24"/>
          <w:szCs w:val="24"/>
        </w:rPr>
        <w:t xml:space="preserve"> zakresie dostępności dla osób </w:t>
      </w:r>
      <w:r w:rsidRPr="00860958">
        <w:rPr>
          <w:rFonts w:ascii="Arial" w:hAnsi="Arial" w:cs="Arial"/>
          <w:sz w:val="24"/>
          <w:szCs w:val="24"/>
        </w:rPr>
        <w:t>z niepełnosprawnością wynikających z obowiązujących przepisów budowlanych.</w:t>
      </w:r>
    </w:p>
    <w:p w:rsidR="00217247" w:rsidRPr="00860958" w:rsidRDefault="00414A0B" w:rsidP="00355EFF">
      <w:pPr>
        <w:pStyle w:val="Akapitzlist"/>
        <w:numPr>
          <w:ilvl w:val="6"/>
          <w:numId w:val="15"/>
        </w:numPr>
        <w:tabs>
          <w:tab w:val="left" w:pos="993"/>
        </w:tabs>
        <w:spacing w:after="0" w:line="360" w:lineRule="auto"/>
        <w:ind w:left="567" w:hanging="567"/>
        <w:jc w:val="both"/>
        <w:rPr>
          <w:rFonts w:ascii="Arial" w:hAnsi="Arial" w:cs="Arial"/>
          <w:sz w:val="24"/>
          <w:szCs w:val="24"/>
        </w:rPr>
      </w:pPr>
      <w:r w:rsidRPr="00860958">
        <w:rPr>
          <w:rFonts w:ascii="Arial" w:hAnsi="Arial" w:cs="Arial"/>
          <w:sz w:val="24"/>
          <w:szCs w:val="24"/>
        </w:rPr>
        <w:t xml:space="preserve">Decyzja w zakresie dostosowania danego produktu do potrzeb osób </w:t>
      </w:r>
      <w:r w:rsidRPr="00860958">
        <w:rPr>
          <w:rFonts w:ascii="Arial" w:hAnsi="Arial" w:cs="Arial"/>
          <w:sz w:val="24"/>
          <w:szCs w:val="24"/>
        </w:rPr>
        <w:br/>
        <w:t>z niesprawnościami, powinna być każdorazowo poprzedzona analizą dostępności do potrzeb potencjalnych użytkowników danego produktu projektu i możliwośc</w:t>
      </w:r>
      <w:r w:rsidR="00217247" w:rsidRPr="00860958">
        <w:rPr>
          <w:rFonts w:ascii="Arial" w:hAnsi="Arial" w:cs="Arial"/>
          <w:sz w:val="24"/>
          <w:szCs w:val="24"/>
        </w:rPr>
        <w:t xml:space="preserve">ią wystąpienia wśród nich osób </w:t>
      </w:r>
      <w:r w:rsidRPr="00860958">
        <w:rPr>
          <w:rFonts w:ascii="Arial" w:hAnsi="Arial" w:cs="Arial"/>
          <w:sz w:val="24"/>
          <w:szCs w:val="24"/>
        </w:rPr>
        <w:t>z niepełnosprawnościami.</w:t>
      </w:r>
    </w:p>
    <w:p w:rsidR="00217247" w:rsidRPr="00860958" w:rsidRDefault="00414A0B" w:rsidP="00355EFF">
      <w:pPr>
        <w:pStyle w:val="Akapitzlist"/>
        <w:numPr>
          <w:ilvl w:val="6"/>
          <w:numId w:val="15"/>
        </w:numPr>
        <w:tabs>
          <w:tab w:val="left" w:pos="993"/>
        </w:tabs>
        <w:spacing w:after="0" w:line="360" w:lineRule="auto"/>
        <w:ind w:left="567" w:hanging="567"/>
        <w:jc w:val="both"/>
        <w:rPr>
          <w:rFonts w:ascii="Arial" w:hAnsi="Arial" w:cs="Arial"/>
          <w:sz w:val="24"/>
          <w:szCs w:val="24"/>
        </w:rPr>
      </w:pPr>
      <w:r w:rsidRPr="00860958">
        <w:rPr>
          <w:rFonts w:ascii="Arial" w:hAnsi="Arial" w:cs="Arial"/>
          <w:sz w:val="24"/>
          <w:szCs w:val="24"/>
        </w:rPr>
        <w:t xml:space="preserve">W przypadku szczegółowych projektów, w których zasada dostępności produktów nie znajduje zastosowania, w treści wniosku o dofinansowanie projektu powinna znaleźć się informacja </w:t>
      </w:r>
      <w:r w:rsidR="00B57A88" w:rsidRPr="00860958">
        <w:rPr>
          <w:rFonts w:ascii="Arial" w:hAnsi="Arial" w:cs="Arial"/>
          <w:sz w:val="24"/>
          <w:szCs w:val="24"/>
        </w:rPr>
        <w:t xml:space="preserve">o „neutralności” produktu wraz </w:t>
      </w:r>
      <w:r w:rsidRPr="00860958">
        <w:rPr>
          <w:rFonts w:ascii="Arial" w:hAnsi="Arial" w:cs="Arial"/>
          <w:sz w:val="24"/>
          <w:szCs w:val="24"/>
        </w:rPr>
        <w:t>z uzasadnieniem, dlaczego produkt projektu nie będzie spełniał kryterium dostępności.</w:t>
      </w:r>
    </w:p>
    <w:p w:rsidR="00414A0B" w:rsidRPr="00860958" w:rsidRDefault="00414A0B" w:rsidP="00355EFF">
      <w:pPr>
        <w:pStyle w:val="Akapitzlist"/>
        <w:numPr>
          <w:ilvl w:val="6"/>
          <w:numId w:val="15"/>
        </w:numPr>
        <w:tabs>
          <w:tab w:val="left" w:pos="993"/>
        </w:tabs>
        <w:spacing w:after="0" w:line="360" w:lineRule="auto"/>
        <w:ind w:left="567" w:hanging="567"/>
        <w:jc w:val="both"/>
        <w:rPr>
          <w:rFonts w:ascii="Arial" w:hAnsi="Arial" w:cs="Arial"/>
          <w:sz w:val="24"/>
          <w:szCs w:val="24"/>
        </w:rPr>
      </w:pPr>
      <w:r w:rsidRPr="00860958">
        <w:rPr>
          <w:rFonts w:ascii="Arial" w:hAnsi="Arial" w:cs="Arial"/>
          <w:sz w:val="24"/>
          <w:szCs w:val="24"/>
        </w:rPr>
        <w:t>Informacje dotyczące zasady równości szans i niedyskryminacji, w tym zasady stosowania mechanizmu racjonalnych usprawnień w projektach wraz z</w:t>
      </w:r>
      <w:r w:rsidR="003C7C22" w:rsidRPr="00860958">
        <w:rPr>
          <w:rFonts w:ascii="Arial" w:hAnsi="Arial" w:cs="Arial"/>
          <w:sz w:val="24"/>
          <w:szCs w:val="24"/>
        </w:rPr>
        <w:t> </w:t>
      </w:r>
      <w:r w:rsidRPr="00860958">
        <w:rPr>
          <w:rFonts w:ascii="Arial" w:hAnsi="Arial" w:cs="Arial"/>
          <w:sz w:val="24"/>
          <w:szCs w:val="24"/>
        </w:rPr>
        <w:t xml:space="preserve">przykładowym katalogiem kosztów zostały uwzględnione w </w:t>
      </w:r>
      <w:r w:rsidRPr="00860958">
        <w:rPr>
          <w:rFonts w:ascii="Arial" w:hAnsi="Arial" w:cs="Arial"/>
          <w:i/>
          <w:iCs/>
          <w:sz w:val="24"/>
          <w:szCs w:val="24"/>
        </w:rPr>
        <w:t>Wytycznych w</w:t>
      </w:r>
      <w:r w:rsidR="003C7C22" w:rsidRPr="00860958">
        <w:rPr>
          <w:rFonts w:ascii="Arial" w:hAnsi="Arial" w:cs="Arial"/>
          <w:i/>
          <w:iCs/>
          <w:sz w:val="24"/>
          <w:szCs w:val="24"/>
        </w:rPr>
        <w:t> </w:t>
      </w:r>
      <w:r w:rsidRPr="00860958">
        <w:rPr>
          <w:rFonts w:ascii="Arial" w:hAnsi="Arial" w:cs="Arial"/>
          <w:i/>
          <w:iCs/>
          <w:sz w:val="24"/>
          <w:szCs w:val="24"/>
        </w:rPr>
        <w:t>zakresie realizacji zasady równości szans i niedyskryminacji, w tym dostępności dla osób z niepełnosprawnościami oraz zasady równości szans kobiet i mężczyzn w ramach funduszy unijnych na lata 2014-2020</w:t>
      </w:r>
      <w:r w:rsidRPr="00860958">
        <w:rPr>
          <w:rFonts w:ascii="Arial" w:hAnsi="Arial" w:cs="Arial"/>
          <w:sz w:val="24"/>
          <w:szCs w:val="24"/>
        </w:rPr>
        <w:t>.</w:t>
      </w:r>
    </w:p>
    <w:p w:rsidR="00400A9F" w:rsidRPr="00860958" w:rsidRDefault="00400A9F" w:rsidP="005B2016">
      <w:pPr>
        <w:pStyle w:val="Akapitzlist"/>
        <w:tabs>
          <w:tab w:val="left" w:pos="993"/>
        </w:tabs>
        <w:spacing w:after="0" w:line="360" w:lineRule="auto"/>
        <w:ind w:left="567"/>
        <w:jc w:val="both"/>
        <w:rPr>
          <w:rFonts w:ascii="Arial" w:hAnsi="Arial" w:cs="Arial"/>
          <w:sz w:val="24"/>
          <w:szCs w:val="24"/>
        </w:rPr>
      </w:pPr>
    </w:p>
    <w:p w:rsidR="005C3BAB" w:rsidRPr="00860958" w:rsidRDefault="005C3BAB" w:rsidP="005B2016">
      <w:pPr>
        <w:pStyle w:val="Akapitzlist"/>
        <w:tabs>
          <w:tab w:val="left" w:pos="993"/>
        </w:tabs>
        <w:spacing w:after="0" w:line="360" w:lineRule="auto"/>
        <w:ind w:left="567"/>
        <w:jc w:val="both"/>
        <w:rPr>
          <w:rFonts w:ascii="Arial" w:hAnsi="Arial" w:cs="Arial"/>
          <w:sz w:val="24"/>
          <w:szCs w:val="24"/>
        </w:rPr>
      </w:pPr>
    </w:p>
    <w:p w:rsidR="005C3BAB" w:rsidRPr="00860958" w:rsidRDefault="00217247" w:rsidP="005B2016">
      <w:pPr>
        <w:spacing w:after="0" w:line="360" w:lineRule="auto"/>
        <w:jc w:val="center"/>
        <w:rPr>
          <w:rFonts w:ascii="Arial" w:hAnsi="Arial" w:cs="Arial"/>
          <w:b/>
          <w:bCs/>
          <w:sz w:val="24"/>
          <w:szCs w:val="24"/>
        </w:rPr>
      </w:pPr>
      <w:r w:rsidRPr="00860958">
        <w:rPr>
          <w:rFonts w:ascii="Arial" w:hAnsi="Arial" w:cs="Arial"/>
          <w:b/>
          <w:bCs/>
          <w:sz w:val="24"/>
          <w:szCs w:val="24"/>
        </w:rPr>
        <w:t>Ważne!</w:t>
      </w:r>
    </w:p>
    <w:p w:rsidR="00217247" w:rsidRPr="00860958" w:rsidRDefault="00217247" w:rsidP="005B2016">
      <w:pPr>
        <w:autoSpaceDE w:val="0"/>
        <w:autoSpaceDN w:val="0"/>
        <w:adjustRightInd w:val="0"/>
        <w:spacing w:after="0" w:line="360" w:lineRule="auto"/>
        <w:jc w:val="both"/>
        <w:rPr>
          <w:rFonts w:ascii="Arial" w:hAnsi="Arial" w:cs="Arial"/>
          <w:bCs/>
          <w:sz w:val="24"/>
          <w:szCs w:val="24"/>
          <w:lang w:eastAsia="pl-PL"/>
        </w:rPr>
      </w:pPr>
      <w:r w:rsidRPr="00860958">
        <w:rPr>
          <w:rFonts w:ascii="Arial" w:hAnsi="Arial" w:cs="Arial"/>
          <w:bCs/>
          <w:sz w:val="24"/>
          <w:szCs w:val="24"/>
          <w:lang w:eastAsia="pl-PL"/>
        </w:rPr>
        <w:t>Zaplanowanie sposobów zapewniających dostępność nie może mieć charakteru deklaratywnego i musi mieć odzwierciedlenie w realizacji działań projektowych zwłaszcza w:</w:t>
      </w:r>
    </w:p>
    <w:p w:rsidR="00217247" w:rsidRPr="00860958" w:rsidRDefault="00217247" w:rsidP="00355EFF">
      <w:pPr>
        <w:pStyle w:val="Akapitzlist"/>
        <w:numPr>
          <w:ilvl w:val="3"/>
          <w:numId w:val="28"/>
        </w:numPr>
        <w:autoSpaceDE w:val="0"/>
        <w:autoSpaceDN w:val="0"/>
        <w:adjustRightInd w:val="0"/>
        <w:spacing w:after="0" w:line="360" w:lineRule="auto"/>
        <w:ind w:left="426"/>
        <w:jc w:val="both"/>
        <w:rPr>
          <w:rFonts w:ascii="Arial" w:hAnsi="Arial" w:cs="Arial"/>
          <w:bCs/>
          <w:sz w:val="24"/>
          <w:szCs w:val="24"/>
          <w:lang w:eastAsia="pl-PL"/>
        </w:rPr>
      </w:pPr>
      <w:r w:rsidRPr="00860958">
        <w:rPr>
          <w:rFonts w:ascii="Arial" w:hAnsi="Arial" w:cs="Arial"/>
          <w:bCs/>
          <w:sz w:val="24"/>
          <w:szCs w:val="24"/>
          <w:lang w:eastAsia="pl-PL"/>
        </w:rPr>
        <w:t>rekrutacji – zapewnienie dostępności materiałów i spotkań informacyjnych,. nagranie komunikatu, nagranie z tłumaczem języka migowego, strony internetowe zgodne ze standardem WCAG 2.0, pętla indukcyjna dla niedosłyszących, asystent do pomocy w</w:t>
      </w:r>
      <w:r w:rsidR="003C7C22" w:rsidRPr="00860958">
        <w:rPr>
          <w:rFonts w:ascii="Arial" w:hAnsi="Arial" w:cs="Arial"/>
          <w:bCs/>
          <w:sz w:val="24"/>
          <w:szCs w:val="24"/>
          <w:lang w:eastAsia="pl-PL"/>
        </w:rPr>
        <w:t> </w:t>
      </w:r>
      <w:r w:rsidRPr="00860958">
        <w:rPr>
          <w:rFonts w:ascii="Arial" w:hAnsi="Arial" w:cs="Arial"/>
          <w:bCs/>
          <w:sz w:val="24"/>
          <w:szCs w:val="24"/>
          <w:lang w:eastAsia="pl-PL"/>
        </w:rPr>
        <w:t xml:space="preserve">wypełnieniu formularzy rekrutacyjnych; </w:t>
      </w:r>
    </w:p>
    <w:p w:rsidR="00217247" w:rsidRPr="00860958" w:rsidRDefault="00217247" w:rsidP="00355EFF">
      <w:pPr>
        <w:pStyle w:val="Akapitzlist"/>
        <w:numPr>
          <w:ilvl w:val="3"/>
          <w:numId w:val="28"/>
        </w:numPr>
        <w:autoSpaceDE w:val="0"/>
        <w:autoSpaceDN w:val="0"/>
        <w:adjustRightInd w:val="0"/>
        <w:spacing w:after="0" w:line="360" w:lineRule="auto"/>
        <w:ind w:left="426"/>
        <w:jc w:val="both"/>
        <w:rPr>
          <w:rFonts w:ascii="Arial" w:hAnsi="Arial" w:cs="Arial"/>
          <w:bCs/>
          <w:sz w:val="24"/>
          <w:szCs w:val="24"/>
          <w:lang w:eastAsia="pl-PL"/>
        </w:rPr>
      </w:pPr>
      <w:r w:rsidRPr="00860958">
        <w:rPr>
          <w:rFonts w:ascii="Arial" w:hAnsi="Arial" w:cs="Arial"/>
          <w:bCs/>
          <w:sz w:val="24"/>
          <w:szCs w:val="24"/>
          <w:lang w:eastAsia="pl-PL"/>
        </w:rPr>
        <w:t>realizacji działań projektowych – dostępne budynki bez barier, wsparcie asystentów, i</w:t>
      </w:r>
      <w:r w:rsidR="003C7C22" w:rsidRPr="00860958">
        <w:rPr>
          <w:rFonts w:ascii="Arial" w:hAnsi="Arial" w:cs="Arial"/>
          <w:bCs/>
          <w:sz w:val="24"/>
          <w:szCs w:val="24"/>
          <w:lang w:eastAsia="pl-PL"/>
        </w:rPr>
        <w:t> </w:t>
      </w:r>
      <w:r w:rsidRPr="00860958">
        <w:rPr>
          <w:rFonts w:ascii="Arial" w:hAnsi="Arial" w:cs="Arial"/>
          <w:bCs/>
          <w:sz w:val="24"/>
          <w:szCs w:val="24"/>
          <w:lang w:eastAsia="pl-PL"/>
        </w:rPr>
        <w:t>trenerów pracy, tłumacz języka migowego, wydłużenie czasu trwania wsparcia, wyposażenie sal dydaktycznych w sprzęt ułatwiający korzystanie z niego, proste i</w:t>
      </w:r>
      <w:r w:rsidR="003C7C22" w:rsidRPr="00860958">
        <w:rPr>
          <w:rFonts w:ascii="Arial" w:hAnsi="Arial" w:cs="Arial"/>
          <w:bCs/>
          <w:sz w:val="24"/>
          <w:szCs w:val="24"/>
          <w:lang w:eastAsia="pl-PL"/>
        </w:rPr>
        <w:t> </w:t>
      </w:r>
      <w:r w:rsidRPr="00860958">
        <w:rPr>
          <w:rFonts w:ascii="Arial" w:hAnsi="Arial" w:cs="Arial"/>
          <w:bCs/>
          <w:sz w:val="24"/>
          <w:szCs w:val="24"/>
          <w:lang w:eastAsia="pl-PL"/>
        </w:rPr>
        <w:t>komunikatywne oznakowanie tras dojścia do miejsc szkoleń i wydarzeń projektowych;</w:t>
      </w:r>
    </w:p>
    <w:p w:rsidR="00217247" w:rsidRPr="00860958" w:rsidRDefault="00217247" w:rsidP="00355EFF">
      <w:pPr>
        <w:pStyle w:val="Akapitzlist"/>
        <w:numPr>
          <w:ilvl w:val="3"/>
          <w:numId w:val="28"/>
        </w:numPr>
        <w:autoSpaceDE w:val="0"/>
        <w:autoSpaceDN w:val="0"/>
        <w:adjustRightInd w:val="0"/>
        <w:spacing w:after="0" w:line="360" w:lineRule="auto"/>
        <w:ind w:left="426"/>
        <w:jc w:val="both"/>
        <w:rPr>
          <w:rFonts w:ascii="Arial" w:hAnsi="Arial" w:cs="Arial"/>
          <w:bCs/>
          <w:sz w:val="24"/>
          <w:szCs w:val="24"/>
          <w:lang w:eastAsia="pl-PL"/>
        </w:rPr>
      </w:pPr>
      <w:r w:rsidRPr="00860958">
        <w:rPr>
          <w:rFonts w:ascii="Arial" w:hAnsi="Arial" w:cs="Arial"/>
          <w:bCs/>
          <w:sz w:val="24"/>
          <w:szCs w:val="24"/>
          <w:lang w:eastAsia="pl-PL"/>
        </w:rPr>
        <w:t xml:space="preserve">dostępności stron internetowych  - standard WCAG 2.0 </w:t>
      </w:r>
    </w:p>
    <w:p w:rsidR="00AE35ED" w:rsidRPr="00860958" w:rsidRDefault="00AE35ED" w:rsidP="005B2016">
      <w:pPr>
        <w:autoSpaceDE w:val="0"/>
        <w:autoSpaceDN w:val="0"/>
        <w:adjustRightInd w:val="0"/>
        <w:spacing w:after="0" w:line="360" w:lineRule="auto"/>
        <w:jc w:val="both"/>
        <w:rPr>
          <w:rFonts w:ascii="Arial" w:hAnsi="Arial" w:cs="Arial"/>
          <w:bCs/>
          <w:sz w:val="24"/>
          <w:szCs w:val="24"/>
          <w:lang w:eastAsia="pl-PL"/>
        </w:rPr>
      </w:pPr>
    </w:p>
    <w:p w:rsidR="00AE35ED" w:rsidRPr="00860958" w:rsidRDefault="00AE35ED" w:rsidP="005B2016">
      <w:pPr>
        <w:autoSpaceDE w:val="0"/>
        <w:autoSpaceDN w:val="0"/>
        <w:adjustRightInd w:val="0"/>
        <w:spacing w:after="0" w:line="360" w:lineRule="auto"/>
        <w:jc w:val="both"/>
        <w:rPr>
          <w:rFonts w:ascii="Arial" w:hAnsi="Arial" w:cs="Arial"/>
          <w:bCs/>
          <w:sz w:val="24"/>
          <w:szCs w:val="24"/>
          <w:lang w:eastAsia="pl-PL"/>
        </w:rPr>
      </w:pPr>
    </w:p>
    <w:p w:rsidR="00414A0B" w:rsidRPr="00860958" w:rsidRDefault="00414A0B" w:rsidP="005B2016">
      <w:pPr>
        <w:spacing w:after="0" w:line="360" w:lineRule="auto"/>
        <w:rPr>
          <w:rFonts w:ascii="Arial" w:hAnsi="Arial" w:cs="Arial"/>
          <w:sz w:val="24"/>
          <w:szCs w:val="24"/>
        </w:rPr>
      </w:pPr>
    </w:p>
    <w:p w:rsidR="005C3BAB" w:rsidRPr="00860958" w:rsidRDefault="00217247" w:rsidP="005B2016">
      <w:pPr>
        <w:spacing w:after="0" w:line="360" w:lineRule="auto"/>
        <w:ind w:firstLine="708"/>
        <w:jc w:val="center"/>
        <w:rPr>
          <w:rFonts w:ascii="Arial" w:hAnsi="Arial" w:cs="Arial"/>
          <w:b/>
          <w:bCs/>
          <w:sz w:val="24"/>
          <w:szCs w:val="24"/>
        </w:rPr>
      </w:pPr>
      <w:r w:rsidRPr="00860958">
        <w:rPr>
          <w:rFonts w:ascii="Arial" w:hAnsi="Arial" w:cs="Arial"/>
          <w:b/>
          <w:bCs/>
          <w:sz w:val="24"/>
          <w:szCs w:val="24"/>
        </w:rPr>
        <w:t>Uwaga!</w:t>
      </w:r>
    </w:p>
    <w:p w:rsidR="00217247" w:rsidRPr="00860958" w:rsidRDefault="00217247" w:rsidP="005B2016">
      <w:pPr>
        <w:autoSpaceDE w:val="0"/>
        <w:autoSpaceDN w:val="0"/>
        <w:adjustRightInd w:val="0"/>
        <w:spacing w:after="0" w:line="360" w:lineRule="auto"/>
        <w:jc w:val="both"/>
        <w:rPr>
          <w:rFonts w:ascii="Arial" w:hAnsi="Arial" w:cs="Arial"/>
          <w:bCs/>
          <w:sz w:val="24"/>
          <w:szCs w:val="24"/>
          <w:lang w:eastAsia="pl-PL"/>
        </w:rPr>
      </w:pPr>
      <w:r w:rsidRPr="00860958">
        <w:rPr>
          <w:rFonts w:ascii="Arial" w:hAnsi="Arial" w:cs="Arial"/>
          <w:bCs/>
          <w:sz w:val="24"/>
          <w:szCs w:val="24"/>
          <w:lang w:eastAsia="pl-PL"/>
        </w:rPr>
        <w:t>Przygotowanie i realizacja dostępnego projektu powinna zawierać:</w:t>
      </w:r>
    </w:p>
    <w:p w:rsidR="00217247" w:rsidRPr="00860958" w:rsidRDefault="00217247" w:rsidP="00355EFF">
      <w:pPr>
        <w:pStyle w:val="Akapitzlist"/>
        <w:numPr>
          <w:ilvl w:val="0"/>
          <w:numId w:val="27"/>
        </w:numPr>
        <w:autoSpaceDE w:val="0"/>
        <w:autoSpaceDN w:val="0"/>
        <w:adjustRightInd w:val="0"/>
        <w:spacing w:after="0" w:line="360" w:lineRule="auto"/>
        <w:ind w:left="426" w:hanging="426"/>
        <w:jc w:val="both"/>
        <w:rPr>
          <w:rFonts w:ascii="Arial" w:hAnsi="Arial" w:cs="Arial"/>
          <w:bCs/>
          <w:sz w:val="24"/>
          <w:szCs w:val="24"/>
          <w:lang w:eastAsia="pl-PL"/>
        </w:rPr>
      </w:pPr>
      <w:r w:rsidRPr="00860958">
        <w:rPr>
          <w:rFonts w:ascii="Arial" w:hAnsi="Arial" w:cs="Arial"/>
          <w:bCs/>
          <w:sz w:val="24"/>
          <w:szCs w:val="24"/>
          <w:lang w:eastAsia="pl-PL"/>
        </w:rPr>
        <w:t>Zdiagnozowanie sytuacji problemowej, na którą odpowiedzią będzie projekt, w tym przeprowadzenie analizy potrzeb osób wchodzących w skład grupy docelowej, planowanej do objęcia wsparciem – identyfikacja barier.</w:t>
      </w:r>
    </w:p>
    <w:p w:rsidR="00217247" w:rsidRPr="00860958" w:rsidRDefault="00217247" w:rsidP="00355EFF">
      <w:pPr>
        <w:pStyle w:val="Akapitzlist"/>
        <w:numPr>
          <w:ilvl w:val="0"/>
          <w:numId w:val="27"/>
        </w:numPr>
        <w:autoSpaceDE w:val="0"/>
        <w:autoSpaceDN w:val="0"/>
        <w:adjustRightInd w:val="0"/>
        <w:spacing w:after="0" w:line="360" w:lineRule="auto"/>
        <w:ind w:left="426" w:hanging="426"/>
        <w:jc w:val="both"/>
        <w:rPr>
          <w:rFonts w:ascii="Arial" w:hAnsi="Arial" w:cs="Arial"/>
          <w:bCs/>
          <w:sz w:val="24"/>
          <w:szCs w:val="24"/>
          <w:lang w:eastAsia="pl-PL"/>
        </w:rPr>
      </w:pPr>
      <w:r w:rsidRPr="00860958">
        <w:rPr>
          <w:rFonts w:ascii="Arial" w:hAnsi="Arial" w:cs="Arial"/>
          <w:bCs/>
          <w:sz w:val="24"/>
          <w:szCs w:val="24"/>
          <w:lang w:eastAsia="pl-PL"/>
        </w:rPr>
        <w:t xml:space="preserve">Określenie wpływu projektu </w:t>
      </w:r>
      <w:r w:rsidR="00A1284A" w:rsidRPr="00860958">
        <w:rPr>
          <w:rFonts w:ascii="Arial" w:hAnsi="Arial" w:cs="Arial"/>
          <w:bCs/>
          <w:sz w:val="24"/>
          <w:szCs w:val="24"/>
          <w:lang w:eastAsia="pl-PL"/>
        </w:rPr>
        <w:t>n</w:t>
      </w:r>
      <w:r w:rsidRPr="00860958">
        <w:rPr>
          <w:rFonts w:ascii="Arial" w:hAnsi="Arial" w:cs="Arial"/>
          <w:bCs/>
          <w:sz w:val="24"/>
          <w:szCs w:val="24"/>
          <w:lang w:eastAsia="pl-PL"/>
        </w:rPr>
        <w:t xml:space="preserve">a sytuację osób z niepełnosprawnościami </w:t>
      </w:r>
      <w:r w:rsidRPr="00860958">
        <w:rPr>
          <w:rFonts w:ascii="Arial" w:hAnsi="Arial" w:cs="Arial"/>
          <w:bCs/>
          <w:sz w:val="24"/>
          <w:szCs w:val="24"/>
          <w:lang w:eastAsia="pl-PL"/>
        </w:rPr>
        <w:br/>
        <w:t>i zidentyfikowanie rezultatów w odniesieniu do t</w:t>
      </w:r>
      <w:r w:rsidR="00610BDC" w:rsidRPr="00860958">
        <w:rPr>
          <w:rFonts w:ascii="Arial" w:hAnsi="Arial" w:cs="Arial"/>
          <w:bCs/>
          <w:sz w:val="24"/>
          <w:szCs w:val="24"/>
          <w:lang w:eastAsia="pl-PL"/>
        </w:rPr>
        <w:t xml:space="preserve">ej grupy w aspekcie ilościowym </w:t>
      </w:r>
      <w:r w:rsidRPr="00860958">
        <w:rPr>
          <w:rFonts w:ascii="Arial" w:hAnsi="Arial" w:cs="Arial"/>
          <w:bCs/>
          <w:sz w:val="24"/>
          <w:szCs w:val="24"/>
          <w:lang w:eastAsia="pl-PL"/>
        </w:rPr>
        <w:t>i jakościowym.</w:t>
      </w:r>
    </w:p>
    <w:p w:rsidR="006C60E7" w:rsidRPr="00860958" w:rsidRDefault="00217247" w:rsidP="00355EFF">
      <w:pPr>
        <w:pStyle w:val="Akapitzlist"/>
        <w:numPr>
          <w:ilvl w:val="0"/>
          <w:numId w:val="27"/>
        </w:numPr>
        <w:autoSpaceDE w:val="0"/>
        <w:autoSpaceDN w:val="0"/>
        <w:adjustRightInd w:val="0"/>
        <w:spacing w:after="0" w:line="360" w:lineRule="auto"/>
        <w:ind w:left="426" w:hanging="426"/>
        <w:jc w:val="both"/>
        <w:rPr>
          <w:rFonts w:ascii="Arial" w:hAnsi="Arial" w:cs="Arial"/>
          <w:bCs/>
          <w:sz w:val="24"/>
          <w:szCs w:val="24"/>
          <w:lang w:eastAsia="pl-PL"/>
        </w:rPr>
      </w:pPr>
      <w:r w:rsidRPr="00860958">
        <w:rPr>
          <w:rFonts w:ascii="Arial" w:hAnsi="Arial" w:cs="Arial"/>
          <w:bCs/>
          <w:sz w:val="24"/>
          <w:szCs w:val="24"/>
          <w:lang w:eastAsia="pl-PL"/>
        </w:rPr>
        <w:t xml:space="preserve">Założenie konkretnego liczbowego udziału osób z niepełnosprawnościami </w:t>
      </w:r>
      <w:r w:rsidRPr="00860958">
        <w:rPr>
          <w:rFonts w:ascii="Arial" w:hAnsi="Arial" w:cs="Arial"/>
          <w:bCs/>
          <w:sz w:val="24"/>
          <w:szCs w:val="24"/>
          <w:lang w:eastAsia="pl-PL"/>
        </w:rPr>
        <w:br/>
        <w:t>w projekcie i zaplanowanie działań dostępnościowych</w:t>
      </w:r>
      <w:r w:rsidR="005C3BAB" w:rsidRPr="00860958">
        <w:rPr>
          <w:rFonts w:ascii="Arial" w:hAnsi="Arial" w:cs="Arial"/>
          <w:bCs/>
          <w:sz w:val="24"/>
          <w:szCs w:val="24"/>
          <w:lang w:eastAsia="pl-PL"/>
        </w:rPr>
        <w:t>.</w:t>
      </w:r>
    </w:p>
    <w:sectPr w:rsidR="006C60E7" w:rsidRPr="00860958" w:rsidSect="000E0FF0">
      <w:footerReference w:type="default" r:id="rId12"/>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610" w:rsidRDefault="00900610" w:rsidP="001C50C4">
      <w:pPr>
        <w:spacing w:after="0" w:line="240" w:lineRule="auto"/>
      </w:pPr>
      <w:r>
        <w:separator/>
      </w:r>
    </w:p>
  </w:endnote>
  <w:endnote w:type="continuationSeparator" w:id="0">
    <w:p w:rsidR="00900610" w:rsidRDefault="00900610" w:rsidP="001C5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8" w:rsidRDefault="002B0FFF">
    <w:pPr>
      <w:pStyle w:val="Stopka"/>
      <w:jc w:val="center"/>
    </w:pPr>
    <w:fldSimple w:instr=" PAGE   \* MERGEFORMAT ">
      <w:r w:rsidR="00900610">
        <w:rPr>
          <w:noProof/>
        </w:rPr>
        <w:t>1</w:t>
      </w:r>
    </w:fldSimple>
  </w:p>
  <w:p w:rsidR="001B5788" w:rsidRDefault="001B578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610" w:rsidRDefault="00900610" w:rsidP="001C50C4">
      <w:pPr>
        <w:spacing w:after="0" w:line="240" w:lineRule="auto"/>
      </w:pPr>
      <w:r>
        <w:separator/>
      </w:r>
    </w:p>
  </w:footnote>
  <w:footnote w:type="continuationSeparator" w:id="0">
    <w:p w:rsidR="00900610" w:rsidRDefault="00900610" w:rsidP="001C50C4">
      <w:pPr>
        <w:spacing w:after="0" w:line="240" w:lineRule="auto"/>
      </w:pPr>
      <w:r>
        <w:continuationSeparator/>
      </w:r>
    </w:p>
  </w:footnote>
  <w:footnote w:id="1">
    <w:p w:rsidR="006D52BF" w:rsidRDefault="001B5788" w:rsidP="00813AA4">
      <w:pPr>
        <w:pStyle w:val="Tekstprzypisudolnego"/>
        <w:jc w:val="both"/>
      </w:pPr>
      <w:r w:rsidRPr="00AD2F73">
        <w:rPr>
          <w:rStyle w:val="Odwoanieprzypisudolnego"/>
          <w:rFonts w:ascii="Arial" w:hAnsi="Arial" w:cs="Arial"/>
          <w:sz w:val="16"/>
          <w:szCs w:val="16"/>
        </w:rPr>
        <w:footnoteRef/>
      </w:r>
      <w:r w:rsidRPr="00AD2F73">
        <w:rPr>
          <w:rFonts w:ascii="Arial" w:hAnsi="Arial" w:cs="Arial"/>
          <w:sz w:val="16"/>
          <w:szCs w:val="16"/>
        </w:rPr>
        <w:t xml:space="preserve"> Jeśli dotyczy.</w:t>
      </w:r>
    </w:p>
  </w:footnote>
  <w:footnote w:id="2">
    <w:p w:rsidR="006D52BF" w:rsidRDefault="001B5788" w:rsidP="00AD2F73">
      <w:pPr>
        <w:pStyle w:val="Tekstprzypisudolnego"/>
        <w:ind w:hanging="11"/>
        <w:jc w:val="both"/>
      </w:pPr>
      <w:r w:rsidRPr="00CD70A8">
        <w:rPr>
          <w:rStyle w:val="Odwoanieprzypisudolnego"/>
          <w:rFonts w:ascii="Arial" w:hAnsi="Arial" w:cs="Arial"/>
          <w:sz w:val="16"/>
          <w:szCs w:val="16"/>
        </w:rPr>
        <w:footnoteRef/>
      </w:r>
      <w:r w:rsidRPr="00CD70A8">
        <w:rPr>
          <w:rFonts w:ascii="Arial" w:hAnsi="Arial" w:cs="Arial"/>
          <w:sz w:val="16"/>
          <w:szCs w:val="16"/>
        </w:rPr>
        <w:t xml:space="preserve"> Zgodnie z zapisami RPO WSL 2014-2020 pracownicy dużych przedsiębiorstw przechodzących restrukturyzację mogą być wspierani w PO jedynie w zakresie programów outplacementowych.</w:t>
      </w:r>
    </w:p>
  </w:footnote>
  <w:footnote w:id="3">
    <w:p w:rsidR="006D52BF" w:rsidRDefault="001B5788" w:rsidP="00A32ECE">
      <w:pPr>
        <w:pStyle w:val="Tekstprzypisudolnego"/>
        <w:ind w:hanging="11"/>
        <w:jc w:val="both"/>
      </w:pPr>
      <w:r w:rsidRPr="003E31CA">
        <w:rPr>
          <w:rStyle w:val="Odwoanieprzypisudolnego"/>
          <w:rFonts w:ascii="Arial" w:hAnsi="Arial" w:cs="Arial"/>
          <w:sz w:val="16"/>
          <w:szCs w:val="16"/>
        </w:rPr>
        <w:footnoteRef/>
      </w:r>
      <w:r w:rsidRPr="003E31CA">
        <w:rPr>
          <w:rFonts w:ascii="Arial" w:hAnsi="Arial" w:cs="Arial"/>
          <w:sz w:val="16"/>
          <w:szCs w:val="16"/>
          <w:lang w:eastAsia="pl-PL"/>
        </w:rPr>
        <w:t xml:space="preserve"> </w:t>
      </w:r>
      <w:r w:rsidRPr="00CD70A8">
        <w:rPr>
          <w:rFonts w:ascii="Arial" w:hAnsi="Arial" w:cs="Arial"/>
          <w:sz w:val="16"/>
          <w:szCs w:val="16"/>
          <w:lang w:eastAsia="pl-PL"/>
        </w:rPr>
        <w:t>Informacje dotyczące sytuacji gospodarstwa domowego, o których mowa, odnoszą się do następujących wskaźników wspólnych: liczba osób żyjących w gospodarstwach domowych bez osób pracujących, objętych wsparciem w programie; liczba osób żyjących w gospodarstwie domowym bez osób pracujących, z dziećmi pozostającymi na utrzymaniu, objętych wsparciem w programie; liczba osób żyjących w gospodarstwie składających się z jednej osoby dorosłej i dzieci pozostających na utrzymaniu, objętych wsparciem w programie.</w:t>
      </w:r>
    </w:p>
  </w:footnote>
  <w:footnote w:id="4">
    <w:p w:rsidR="006D52BF" w:rsidRDefault="001B5788" w:rsidP="005F7803">
      <w:pPr>
        <w:pStyle w:val="Tekstprzypisudolnego"/>
        <w:jc w:val="both"/>
      </w:pPr>
      <w:r w:rsidRPr="00C242C9">
        <w:rPr>
          <w:rStyle w:val="Odwoanieprzypisudolnego"/>
          <w:sz w:val="16"/>
          <w:szCs w:val="16"/>
        </w:rPr>
        <w:footnoteRef/>
      </w:r>
      <w:r w:rsidRPr="00C242C9">
        <w:rPr>
          <w:sz w:val="16"/>
          <w:szCs w:val="16"/>
        </w:rPr>
        <w:t xml:space="preserve"> </w:t>
      </w:r>
      <w:r w:rsidRPr="00C242C9">
        <w:rPr>
          <w:rFonts w:ascii="Arial" w:hAnsi="Arial" w:cs="Arial"/>
          <w:sz w:val="16"/>
          <w:szCs w:val="16"/>
        </w:rPr>
        <w:t>Dotyczy to w szczególności pracodawcy, który w okresie ostatnich 12 miesięcy dokonał rozwiązania stosunku pracy lub stosunku służbowego z przyczyn niedotyczących pracowników, zgodnie z przepisami ustawy z dnia 13 marca 2003 r. o szczególnych zasadach rozwiązywania z pracownikami stosunków pracy z przyczyn niedotyczących pracowników (Dz. U. z 2015 r. poz. 192, z późn. zm.) lub zgodnie z przepisami ustawy z dnia 26 czerwca 1974 r. – Kodeks pracy (Dz. U. z 2014 r. poz. 1502, z późn. zm), w przypadku rozwiązania stosunku pracy lub stosunku służbowego z tych przyczyn u pracodawcy zatrudniającego mniej niż 20 pracowników albo dokonał likwidacji stanowisk pracy z przyczyn ekonomicznych, organizacyjnych, produkcyjnych lub technologicznych.</w:t>
      </w:r>
    </w:p>
  </w:footnote>
  <w:footnote w:id="5">
    <w:p w:rsidR="006D52BF" w:rsidRDefault="001B5788" w:rsidP="003C761C">
      <w:pPr>
        <w:pStyle w:val="Tekstprzypisudolnego"/>
        <w:jc w:val="both"/>
      </w:pPr>
      <w:r w:rsidRPr="00E7329C">
        <w:rPr>
          <w:rStyle w:val="Odwoanieprzypisudolnego"/>
          <w:rFonts w:ascii="Arial" w:hAnsi="Arial" w:cs="Arial"/>
          <w:sz w:val="16"/>
          <w:szCs w:val="16"/>
        </w:rPr>
        <w:footnoteRef/>
      </w:r>
      <w:r w:rsidRPr="00E7329C">
        <w:rPr>
          <w:rFonts w:ascii="Arial" w:hAnsi="Arial" w:cs="Arial"/>
          <w:sz w:val="16"/>
          <w:szCs w:val="16"/>
        </w:rPr>
        <w:t xml:space="preserve"> Wskazana numeracja</w:t>
      </w:r>
      <w:r>
        <w:rPr>
          <w:rFonts w:ascii="Arial" w:hAnsi="Arial" w:cs="Arial"/>
          <w:sz w:val="16"/>
          <w:szCs w:val="16"/>
        </w:rPr>
        <w:t xml:space="preserve">  </w:t>
      </w:r>
      <w:r w:rsidRPr="00E7329C">
        <w:rPr>
          <w:rFonts w:ascii="Arial" w:hAnsi="Arial" w:cs="Arial"/>
          <w:sz w:val="16"/>
          <w:szCs w:val="16"/>
        </w:rPr>
        <w:t>dotyczy typu operacji, natomiast poszczególne punktory literowe stanowią „elementy pomocy” w ramach typów operacji.</w:t>
      </w:r>
    </w:p>
  </w:footnote>
  <w:footnote w:id="6">
    <w:p w:rsidR="006D52BF" w:rsidRDefault="001B5788" w:rsidP="003C761C">
      <w:pPr>
        <w:pStyle w:val="Tekstprzypisudolnego"/>
        <w:jc w:val="both"/>
      </w:pPr>
      <w:r w:rsidRPr="00E7329C">
        <w:rPr>
          <w:rStyle w:val="Odwoanieprzypisudolnego"/>
          <w:rFonts w:ascii="Arial" w:hAnsi="Arial" w:cs="Arial"/>
          <w:sz w:val="16"/>
          <w:szCs w:val="16"/>
        </w:rPr>
        <w:footnoteRef/>
      </w:r>
      <w:r w:rsidRPr="00E7329C">
        <w:rPr>
          <w:rFonts w:ascii="Arial" w:hAnsi="Arial" w:cs="Arial"/>
          <w:sz w:val="16"/>
          <w:szCs w:val="16"/>
        </w:rPr>
        <w:t xml:space="preserve"> </w:t>
      </w:r>
      <w:r w:rsidRPr="00E7329C">
        <w:rPr>
          <w:rFonts w:ascii="Arial" w:hAnsi="Arial" w:cs="Arial"/>
          <w:spacing w:val="-6"/>
          <w:sz w:val="16"/>
          <w:szCs w:val="16"/>
        </w:rPr>
        <w:t xml:space="preserve">Zgodnie z art. 41 ust. 3 </w:t>
      </w:r>
      <w:r w:rsidRPr="00E7329C">
        <w:rPr>
          <w:rFonts w:ascii="Arial" w:hAnsi="Arial" w:cs="Arial"/>
          <w:i/>
          <w:spacing w:val="-6"/>
          <w:sz w:val="16"/>
          <w:szCs w:val="16"/>
        </w:rPr>
        <w:t>ustawy z dnia 20 kwietnia 2004 r. o promocji zatrudnienia i instytucjach rynku pracy (t.j. Dz. U. z 201</w:t>
      </w:r>
      <w:r>
        <w:rPr>
          <w:rFonts w:ascii="Arial" w:hAnsi="Arial" w:cs="Arial"/>
          <w:i/>
          <w:spacing w:val="-6"/>
          <w:sz w:val="16"/>
          <w:szCs w:val="16"/>
        </w:rPr>
        <w:t>6</w:t>
      </w:r>
      <w:r w:rsidRPr="00E7329C">
        <w:rPr>
          <w:rFonts w:ascii="Arial" w:hAnsi="Arial" w:cs="Arial"/>
          <w:i/>
          <w:spacing w:val="-6"/>
          <w:sz w:val="16"/>
          <w:szCs w:val="16"/>
        </w:rPr>
        <w:t xml:space="preserve"> r., poz. </w:t>
      </w:r>
      <w:r>
        <w:rPr>
          <w:rFonts w:ascii="Arial" w:hAnsi="Arial" w:cs="Arial"/>
          <w:i/>
          <w:spacing w:val="-6"/>
          <w:sz w:val="16"/>
          <w:szCs w:val="16"/>
        </w:rPr>
        <w:t>645</w:t>
      </w:r>
      <w:r w:rsidRPr="00E7329C">
        <w:rPr>
          <w:rFonts w:ascii="Arial" w:hAnsi="Arial" w:cs="Arial"/>
          <w:i/>
          <w:spacing w:val="-6"/>
          <w:sz w:val="16"/>
          <w:szCs w:val="16"/>
        </w:rPr>
        <w:t xml:space="preserve"> z późn. zm.) </w:t>
      </w:r>
      <w:r w:rsidRPr="00E7329C">
        <w:rPr>
          <w:rFonts w:ascii="Arial" w:hAnsi="Arial" w:cs="Arial"/>
          <w:spacing w:val="-6"/>
          <w:sz w:val="16"/>
          <w:szCs w:val="16"/>
        </w:rPr>
        <w:t>w przypadku realizacji projektu przez powiatowe urzędy pracy wysokość stypendium wynosi miesięcznie 120% zasiłku, jeżeli miesięczny wymiar godzin szkolenia wynosi co najmniej 150 godzin, w przypadku niższego miesięcznego wymiaru godzin szkolenia wysokość stypendium</w:t>
      </w:r>
      <w:r>
        <w:rPr>
          <w:rFonts w:ascii="Arial" w:hAnsi="Arial" w:cs="Arial"/>
          <w:spacing w:val="-6"/>
          <w:sz w:val="16"/>
          <w:szCs w:val="16"/>
        </w:rPr>
        <w:t xml:space="preserve"> </w:t>
      </w:r>
      <w:r w:rsidRPr="00E7329C">
        <w:rPr>
          <w:rFonts w:ascii="Arial" w:hAnsi="Arial" w:cs="Arial"/>
          <w:spacing w:val="-6"/>
          <w:sz w:val="16"/>
          <w:szCs w:val="16"/>
        </w:rPr>
        <w:t xml:space="preserve">ustala się proporcjonalnie, z tym że stypendium nie może być niższe niż 20% zasiłku, o którym mowa w art. 72 ust. 1 pkt 1. W przypadku pozostałych beneficjentów – zgodnie z </w:t>
      </w:r>
      <w:r w:rsidRPr="00E7329C">
        <w:rPr>
          <w:rFonts w:ascii="Arial" w:hAnsi="Arial" w:cs="Arial"/>
          <w:i/>
          <w:spacing w:val="-6"/>
          <w:sz w:val="16"/>
          <w:szCs w:val="16"/>
        </w:rPr>
        <w:t>Taryfikatorem,</w:t>
      </w:r>
      <w:r w:rsidRPr="00E7329C">
        <w:rPr>
          <w:rFonts w:ascii="Arial" w:hAnsi="Arial" w:cs="Arial"/>
          <w:spacing w:val="-6"/>
          <w:sz w:val="16"/>
          <w:szCs w:val="16"/>
        </w:rPr>
        <w:t xml:space="preserve"> stanowiącym załącznik nr 7 do niniejszego Regulaminu.</w:t>
      </w:r>
    </w:p>
  </w:footnote>
  <w:footnote w:id="7">
    <w:p w:rsidR="006D52BF" w:rsidRDefault="001B5788" w:rsidP="003C761C">
      <w:pPr>
        <w:pStyle w:val="Tekstprzypisudolnego"/>
        <w:jc w:val="both"/>
      </w:pPr>
      <w:r w:rsidRPr="00E7329C">
        <w:rPr>
          <w:rStyle w:val="Odwoanieprzypisudolnego"/>
          <w:rFonts w:ascii="Arial" w:hAnsi="Arial" w:cs="Arial"/>
          <w:sz w:val="16"/>
          <w:szCs w:val="16"/>
        </w:rPr>
        <w:footnoteRef/>
      </w:r>
      <w:r w:rsidRPr="00E7329C">
        <w:rPr>
          <w:rFonts w:ascii="Arial" w:hAnsi="Arial" w:cs="Arial"/>
          <w:sz w:val="16"/>
          <w:szCs w:val="16"/>
        </w:rPr>
        <w:t xml:space="preserve"> </w:t>
      </w:r>
      <w:r w:rsidRPr="00E7329C">
        <w:rPr>
          <w:rFonts w:ascii="Arial" w:hAnsi="Arial" w:cs="Arial"/>
          <w:spacing w:val="-6"/>
          <w:sz w:val="16"/>
          <w:szCs w:val="16"/>
        </w:rPr>
        <w:t xml:space="preserve">W celu zagwarantowania wysokiej jakości organizowanych staży i praktyk konieczne jest zagwarantowanie minimalnych wymogów. Wymogi te </w:t>
      </w:r>
      <w:r w:rsidRPr="00860958">
        <w:rPr>
          <w:rFonts w:ascii="Arial" w:hAnsi="Arial" w:cs="Arial"/>
          <w:spacing w:val="-6"/>
          <w:sz w:val="16"/>
          <w:szCs w:val="16"/>
        </w:rPr>
        <w:t xml:space="preserve">powinny uwzględniać </w:t>
      </w:r>
      <w:r w:rsidRPr="00860958">
        <w:rPr>
          <w:rFonts w:ascii="Arial" w:hAnsi="Arial" w:cs="Arial"/>
          <w:i/>
          <w:spacing w:val="-6"/>
          <w:sz w:val="16"/>
          <w:szCs w:val="16"/>
        </w:rPr>
        <w:t xml:space="preserve">Zalecenie Rady z dnia 10 marca 2014 r. w sprawie ram jakości staży (2014/C 88/01) </w:t>
      </w:r>
      <w:r w:rsidRPr="00860958">
        <w:rPr>
          <w:rFonts w:ascii="Arial" w:hAnsi="Arial" w:cs="Arial"/>
          <w:spacing w:val="-6"/>
          <w:sz w:val="16"/>
          <w:szCs w:val="16"/>
        </w:rPr>
        <w:t>oraz</w:t>
      </w:r>
      <w:r w:rsidRPr="00860958">
        <w:rPr>
          <w:rFonts w:ascii="Arial" w:hAnsi="Arial" w:cs="Arial"/>
          <w:i/>
          <w:spacing w:val="-6"/>
          <w:sz w:val="16"/>
          <w:szCs w:val="16"/>
        </w:rPr>
        <w:t xml:space="preserve"> Polskie Ramy Jakości Staży i Praktyk. </w:t>
      </w:r>
      <w:r w:rsidRPr="00860958">
        <w:rPr>
          <w:rFonts w:ascii="Arial" w:hAnsi="Arial" w:cs="Arial"/>
          <w:spacing w:val="-6"/>
          <w:sz w:val="16"/>
          <w:szCs w:val="16"/>
        </w:rPr>
        <w:t>Instytucja Ogłaszająca Konkurs opracowała również na podstawie ww. zaleceń</w:t>
      </w:r>
      <w:r w:rsidRPr="00860958">
        <w:rPr>
          <w:rFonts w:ascii="Arial" w:hAnsi="Arial" w:cs="Arial"/>
          <w:i/>
          <w:spacing w:val="-6"/>
          <w:sz w:val="16"/>
          <w:szCs w:val="16"/>
        </w:rPr>
        <w:t xml:space="preserve"> Standard udzielania wsparcia związanego z organizacja staży lub praktyk zawodowych na rzecz uczestników projektów w ramach Poddziałania 7.4.1 Regionalnego Programu Operacyjnego na lata 2014-2020 w województwie śląskim, który </w:t>
      </w:r>
      <w:r w:rsidRPr="00860958">
        <w:rPr>
          <w:rFonts w:ascii="Arial" w:hAnsi="Arial" w:cs="Arial"/>
          <w:spacing w:val="-6"/>
          <w:sz w:val="16"/>
          <w:szCs w:val="16"/>
        </w:rPr>
        <w:t>stanowi załącznik nr 10 do niniejszego Regulaminu.</w:t>
      </w:r>
    </w:p>
  </w:footnote>
  <w:footnote w:id="8">
    <w:p w:rsidR="006D52BF" w:rsidRDefault="001B5788" w:rsidP="003C761C">
      <w:pPr>
        <w:pStyle w:val="Tekstprzypisudolnego"/>
        <w:jc w:val="both"/>
      </w:pPr>
      <w:r w:rsidRPr="00860958">
        <w:rPr>
          <w:rStyle w:val="Odwoanieprzypisudolnego"/>
          <w:rFonts w:ascii="Arial" w:hAnsi="Arial" w:cs="Arial"/>
          <w:sz w:val="16"/>
          <w:szCs w:val="16"/>
        </w:rPr>
        <w:footnoteRef/>
      </w:r>
      <w:r w:rsidRPr="00860958">
        <w:rPr>
          <w:rFonts w:ascii="Arial" w:hAnsi="Arial" w:cs="Arial"/>
          <w:sz w:val="16"/>
          <w:szCs w:val="16"/>
        </w:rPr>
        <w:t xml:space="preserve"> </w:t>
      </w:r>
      <w:r w:rsidRPr="00860958">
        <w:rPr>
          <w:rFonts w:ascii="Arial" w:hAnsi="Arial" w:cs="Arial"/>
          <w:spacing w:val="-6"/>
          <w:sz w:val="16"/>
          <w:szCs w:val="16"/>
        </w:rPr>
        <w:t xml:space="preserve">Instytucja Organizująca Konkurs opracowała </w:t>
      </w:r>
      <w:r w:rsidRPr="00860958">
        <w:rPr>
          <w:rFonts w:ascii="Arial" w:hAnsi="Arial" w:cs="Arial"/>
          <w:i/>
          <w:spacing w:val="-6"/>
          <w:sz w:val="16"/>
          <w:szCs w:val="16"/>
        </w:rPr>
        <w:t xml:space="preserve">Standard udzielania wsparcia związanego z organizacją subsydiowanego zatrudnienia na rzecz uczestników projektów w ramach Poddziałania 7.4.1 Regionalnego Programu Operacyjnego na lata 2014-2020 w województwie śląskim, </w:t>
      </w:r>
      <w:r w:rsidRPr="00860958">
        <w:rPr>
          <w:rFonts w:ascii="Arial" w:hAnsi="Arial" w:cs="Arial"/>
          <w:spacing w:val="-6"/>
          <w:sz w:val="16"/>
          <w:szCs w:val="16"/>
        </w:rPr>
        <w:t>stanowiący załącznik nr 11 do niniejszego Regulaminu.</w:t>
      </w:r>
    </w:p>
  </w:footnote>
  <w:footnote w:id="9">
    <w:p w:rsidR="006D52BF" w:rsidRDefault="00355EFF" w:rsidP="00355EFF">
      <w:pPr>
        <w:pStyle w:val="Tekstprzypisudolnego"/>
      </w:pPr>
      <w:r w:rsidRPr="00BB1E9E">
        <w:rPr>
          <w:rStyle w:val="Odwoanieprzypisudolnego"/>
          <w:rFonts w:ascii="Arial" w:hAnsi="Arial" w:cs="Arial"/>
          <w:sz w:val="16"/>
          <w:szCs w:val="16"/>
        </w:rPr>
        <w:footnoteRef/>
      </w:r>
      <w:r w:rsidRPr="00BB1E9E">
        <w:rPr>
          <w:rFonts w:ascii="Arial" w:hAnsi="Arial" w:cs="Arial"/>
          <w:sz w:val="16"/>
          <w:szCs w:val="16"/>
        </w:rPr>
        <w:t xml:space="preserve"> W ramach wsparcia pomostowego są dopuszczalne również indywidualne </w:t>
      </w:r>
      <w:r w:rsidRPr="00BB1E9E">
        <w:rPr>
          <w:rFonts w:ascii="Arial" w:hAnsi="Arial" w:cs="Arial"/>
          <w:b/>
          <w:sz w:val="16"/>
          <w:szCs w:val="16"/>
        </w:rPr>
        <w:t>szkolenia</w:t>
      </w:r>
      <w:r w:rsidRPr="00BB1E9E">
        <w:rPr>
          <w:rFonts w:ascii="Arial" w:hAnsi="Arial" w:cs="Arial"/>
          <w:sz w:val="16"/>
          <w:szCs w:val="16"/>
        </w:rPr>
        <w:t xml:space="preserve"> specjalistyczne.</w:t>
      </w:r>
    </w:p>
  </w:footnote>
  <w:footnote w:id="10">
    <w:p w:rsidR="006D52BF" w:rsidRDefault="001B5788" w:rsidP="00C60214">
      <w:pPr>
        <w:pStyle w:val="Tekstprzypisudolnego"/>
      </w:pPr>
      <w:r w:rsidRPr="00860958">
        <w:rPr>
          <w:rStyle w:val="Odwoanieprzypisudolnego"/>
        </w:rPr>
        <w:footnoteRef/>
      </w:r>
      <w:r w:rsidRPr="00860958">
        <w:t xml:space="preserve">  </w:t>
      </w:r>
      <w:r w:rsidRPr="00860958">
        <w:rPr>
          <w:rFonts w:ascii="Arial" w:hAnsi="Arial" w:cs="Arial"/>
          <w:sz w:val="16"/>
          <w:szCs w:val="16"/>
        </w:rPr>
        <w:t>W odróżnieniu od efektywności zatrudnieniowej do wskaźnika wlicza się osoby, które w ramach projektu otrzymały środki na założenie działalności gospodarczej. Tym samym ww. osoby wykazywane są jako osoby pracujące.</w:t>
      </w:r>
    </w:p>
  </w:footnote>
  <w:footnote w:id="11">
    <w:p w:rsidR="006D52BF" w:rsidRDefault="00610BDC" w:rsidP="00610BDC">
      <w:pPr>
        <w:pStyle w:val="Tekstprzypisudolnego"/>
        <w:jc w:val="both"/>
      </w:pPr>
      <w:r w:rsidRPr="00FD1A2D">
        <w:rPr>
          <w:rStyle w:val="Odwoanieprzypisudolnego"/>
          <w:rFonts w:ascii="Arial" w:hAnsi="Arial" w:cs="Arial"/>
          <w:sz w:val="16"/>
          <w:szCs w:val="16"/>
        </w:rPr>
        <w:footnoteRef/>
      </w:r>
      <w:r w:rsidRPr="00FD1A2D">
        <w:rPr>
          <w:rFonts w:ascii="Arial" w:hAnsi="Arial" w:cs="Arial"/>
          <w:sz w:val="16"/>
          <w:szCs w:val="16"/>
        </w:rPr>
        <w:t xml:space="preserve"> Wskaźnik efektywności zatrudnieniowej jest obligatoryjnym wskaźnikiem rezultatu, do którego wybrania we wniosku o dofinansowanie wnioskodawca jest</w:t>
      </w:r>
      <w:r>
        <w:rPr>
          <w:rFonts w:ascii="Arial" w:hAnsi="Arial" w:cs="Arial"/>
          <w:sz w:val="16"/>
          <w:szCs w:val="16"/>
        </w:rPr>
        <w:t xml:space="preserve"> zobligowany. J</w:t>
      </w:r>
      <w:r w:rsidRPr="00FD1A2D">
        <w:rPr>
          <w:rFonts w:ascii="Arial" w:hAnsi="Arial" w:cs="Arial"/>
          <w:sz w:val="16"/>
          <w:szCs w:val="16"/>
        </w:rPr>
        <w:t xml:space="preserve">ednocześnie, zgodnie z zapisem w pkt. 3.10 niniejszego Regulaminu efektywność zatrudnieniowa jest mierzona wśród uczestników projektu, którzy w momencie rozpoczęcia udziału w projekcie byli osobami bezrobotnymi lub osobami biernymi zawodowo. W przypadku skierowania wsparcia wyłącznie do osób przewidzianych do zwolnienia i/lub zagrożonych zwolnieniem powyższy wskaźnik </w:t>
      </w:r>
      <w:r>
        <w:rPr>
          <w:rFonts w:ascii="Arial" w:hAnsi="Arial" w:cs="Arial"/>
          <w:sz w:val="16"/>
          <w:szCs w:val="16"/>
        </w:rPr>
        <w:t xml:space="preserve">również </w:t>
      </w:r>
      <w:r w:rsidRPr="00FD1A2D">
        <w:rPr>
          <w:rFonts w:ascii="Arial" w:hAnsi="Arial" w:cs="Arial"/>
          <w:sz w:val="16"/>
          <w:szCs w:val="16"/>
        </w:rPr>
        <w:t>musi zostać wybrany przez wnioskodawcę w części E formularza wniosku o dofinansowanie. Z uwagi na fakt, iż wskaźnik efektywności zatrudnieniowej jest liczony j</w:t>
      </w:r>
      <w:r>
        <w:rPr>
          <w:rFonts w:ascii="Arial" w:hAnsi="Arial" w:cs="Arial"/>
          <w:sz w:val="16"/>
          <w:szCs w:val="16"/>
        </w:rPr>
        <w:t xml:space="preserve">ako odsetek grupy docelowej, w </w:t>
      </w:r>
      <w:r w:rsidRPr="00FD1A2D">
        <w:rPr>
          <w:rFonts w:ascii="Arial" w:hAnsi="Arial" w:cs="Arial"/>
          <w:sz w:val="16"/>
          <w:szCs w:val="16"/>
        </w:rPr>
        <w:t>przypadku grupy docelowej liczącej zero osób, otrzymamy zerow</w:t>
      </w:r>
      <w:r>
        <w:rPr>
          <w:rFonts w:ascii="Arial" w:hAnsi="Arial" w:cs="Arial"/>
          <w:sz w:val="16"/>
          <w:szCs w:val="16"/>
        </w:rPr>
        <w:t>ą</w:t>
      </w:r>
      <w:r w:rsidRPr="00FD1A2D">
        <w:rPr>
          <w:rFonts w:ascii="Arial" w:hAnsi="Arial" w:cs="Arial"/>
          <w:sz w:val="16"/>
          <w:szCs w:val="16"/>
        </w:rPr>
        <w:t xml:space="preserve"> </w:t>
      </w:r>
      <w:r>
        <w:rPr>
          <w:rFonts w:ascii="Arial" w:hAnsi="Arial" w:cs="Arial"/>
          <w:sz w:val="16"/>
          <w:szCs w:val="16"/>
        </w:rPr>
        <w:t>liczbę</w:t>
      </w:r>
      <w:r w:rsidRPr="00FD1A2D">
        <w:rPr>
          <w:rFonts w:ascii="Arial" w:hAnsi="Arial" w:cs="Arial"/>
          <w:sz w:val="16"/>
          <w:szCs w:val="16"/>
        </w:rPr>
        <w:t xml:space="preserve"> osób objętych efektywnością zatrudnieniową, a jednocześnie spełnione zostanie kryterium dostępu odnoszące się do efektywności zatrudnieniowej.</w:t>
      </w:r>
    </w:p>
  </w:footnote>
  <w:footnote w:id="12">
    <w:p w:rsidR="006D52BF" w:rsidRDefault="001B5788" w:rsidP="005826C9">
      <w:pPr>
        <w:pStyle w:val="Akapitzlist1"/>
        <w:spacing w:before="0" w:after="0" w:line="240" w:lineRule="auto"/>
        <w:ind w:left="0"/>
        <w:jc w:val="both"/>
      </w:pPr>
      <w:r w:rsidRPr="00AD2F73">
        <w:rPr>
          <w:rStyle w:val="Odwoanieprzypisudolnego"/>
          <w:rFonts w:ascii="Arial" w:hAnsi="Arial" w:cs="Arial"/>
          <w:sz w:val="16"/>
          <w:szCs w:val="16"/>
        </w:rPr>
        <w:footnoteRef/>
      </w:r>
      <w:r w:rsidRPr="00AD2F73">
        <w:rPr>
          <w:rFonts w:ascii="Arial" w:hAnsi="Arial" w:cs="Arial"/>
          <w:sz w:val="16"/>
          <w:szCs w:val="16"/>
        </w:rPr>
        <w:t xml:space="preserve"> W</w:t>
      </w:r>
      <w:r w:rsidRPr="00AD2F73">
        <w:rPr>
          <w:rFonts w:ascii="Arial" w:hAnsi="Arial" w:cs="Arial"/>
          <w:spacing w:val="-6"/>
          <w:sz w:val="16"/>
          <w:szCs w:val="16"/>
        </w:rPr>
        <w:t xml:space="preserve"> umowie o dofinansowanie projektu nie pojawią się wskaźniki rezultatu długoterminowego, za ich szacowanie i pomiar odpowiada IZ RPO WSL 2014-2020.</w:t>
      </w:r>
    </w:p>
  </w:footnote>
  <w:footnote w:id="13">
    <w:p w:rsidR="006D52BF" w:rsidRDefault="009B2919" w:rsidP="009B2919">
      <w:pPr>
        <w:pStyle w:val="Tekstprzypisudolnego"/>
        <w:jc w:val="both"/>
      </w:pPr>
      <w:r w:rsidRPr="002C4BB4">
        <w:rPr>
          <w:rStyle w:val="Odwoanieprzypisudolnego"/>
          <w:rFonts w:ascii="Arial" w:hAnsi="Arial" w:cs="Arial"/>
          <w:sz w:val="16"/>
          <w:szCs w:val="16"/>
        </w:rPr>
        <w:footnoteRef/>
      </w:r>
      <w:r w:rsidRPr="002C4BB4">
        <w:rPr>
          <w:rFonts w:ascii="Arial" w:hAnsi="Arial" w:cs="Arial"/>
          <w:sz w:val="16"/>
          <w:szCs w:val="16"/>
        </w:rPr>
        <w:t xml:space="preserve"> W przypadku beneficjenta zobowiązanego do stosowania Pzp – nie dotyczy to zamówień, o których mowa w art. 6a Pzp.</w:t>
      </w:r>
    </w:p>
  </w:footnote>
  <w:footnote w:id="14">
    <w:p w:rsidR="006D52BF" w:rsidRDefault="009B2919" w:rsidP="009B2919">
      <w:pPr>
        <w:pStyle w:val="Tekstprzypisudolnego"/>
        <w:jc w:val="both"/>
      </w:pPr>
      <w:r w:rsidRPr="002C4BB4">
        <w:rPr>
          <w:rStyle w:val="Odwoanieprzypisudolnego"/>
          <w:rFonts w:ascii="Arial" w:hAnsi="Arial" w:cs="Arial"/>
          <w:sz w:val="16"/>
          <w:szCs w:val="16"/>
        </w:rPr>
        <w:footnoteRef/>
      </w:r>
      <w:r w:rsidRPr="002C4BB4">
        <w:rPr>
          <w:rFonts w:ascii="Arial" w:hAnsi="Arial" w:cs="Arial"/>
          <w:sz w:val="16"/>
          <w:szCs w:val="16"/>
        </w:rPr>
        <w:t xml:space="preserve"> Notatka potwierdzająca przeprowadzenie rozmów telefonicznych z potencjalnymi wykonawcami nie powinna być uznana za dokumentowanie rozeznania rynku.</w:t>
      </w:r>
    </w:p>
  </w:footnote>
  <w:footnote w:id="15">
    <w:p w:rsidR="009B2919" w:rsidRPr="00DA74CF" w:rsidRDefault="009B2919" w:rsidP="009B2919">
      <w:pPr>
        <w:autoSpaceDE w:val="0"/>
        <w:autoSpaceDN w:val="0"/>
        <w:adjustRightInd w:val="0"/>
        <w:spacing w:after="0" w:line="240" w:lineRule="auto"/>
        <w:rPr>
          <w:rFonts w:ascii="Arial" w:hAnsi="Arial" w:cs="Arial"/>
          <w:sz w:val="16"/>
          <w:szCs w:val="16"/>
        </w:rPr>
      </w:pPr>
      <w:r>
        <w:rPr>
          <w:rStyle w:val="Odwoanieprzypisudolnego"/>
        </w:rPr>
        <w:footnoteRef/>
      </w:r>
      <w:r>
        <w:t xml:space="preserve"> </w:t>
      </w:r>
      <w:r w:rsidRPr="00DA74CF">
        <w:rPr>
          <w:rFonts w:ascii="Arial" w:hAnsi="Arial" w:cs="Arial"/>
          <w:sz w:val="16"/>
          <w:szCs w:val="16"/>
        </w:rPr>
        <w:t>Informacja dotycząca aspektów społecznych, w tym sposobu ich ujmowania w realizowanych zamówieniach, została ujęta</w:t>
      </w:r>
    </w:p>
    <w:p w:rsidR="009B2919" w:rsidRPr="00DA74CF" w:rsidRDefault="009B2919" w:rsidP="009B2919">
      <w:pPr>
        <w:autoSpaceDE w:val="0"/>
        <w:autoSpaceDN w:val="0"/>
        <w:adjustRightInd w:val="0"/>
        <w:spacing w:after="0" w:line="240" w:lineRule="auto"/>
        <w:rPr>
          <w:rFonts w:ascii="Arial" w:hAnsi="Arial" w:cs="Arial"/>
          <w:sz w:val="16"/>
          <w:szCs w:val="16"/>
        </w:rPr>
      </w:pPr>
      <w:r w:rsidRPr="00DA74CF">
        <w:rPr>
          <w:rFonts w:ascii="Arial" w:hAnsi="Arial" w:cs="Arial"/>
          <w:sz w:val="16"/>
          <w:szCs w:val="16"/>
        </w:rPr>
        <w:t>w podręczniku opracowanym przez Urząd Zamówień Publicznych, dostępnym pod adresem:</w:t>
      </w:r>
    </w:p>
    <w:p w:rsidR="009B2919" w:rsidRPr="00DA74CF" w:rsidRDefault="009B2919" w:rsidP="009B2919">
      <w:pPr>
        <w:autoSpaceDE w:val="0"/>
        <w:autoSpaceDN w:val="0"/>
        <w:adjustRightInd w:val="0"/>
        <w:spacing w:after="0" w:line="240" w:lineRule="auto"/>
        <w:rPr>
          <w:rFonts w:ascii="Arial" w:hAnsi="Arial" w:cs="Arial"/>
          <w:sz w:val="16"/>
          <w:szCs w:val="16"/>
        </w:rPr>
      </w:pPr>
      <w:r w:rsidRPr="00DA74CF">
        <w:rPr>
          <w:rFonts w:ascii="Arial" w:hAnsi="Arial" w:cs="Arial"/>
          <w:sz w:val="16"/>
          <w:szCs w:val="16"/>
        </w:rPr>
        <w:t>https://www.uzp.gov.pl/__data/assets/pdf_file/0021/30279/Aspekty_spoleczne_w_zamowieniach_publicznych_Podrecznik_Wydanie_II.pdf</w:t>
      </w:r>
    </w:p>
    <w:p w:rsidR="006D52BF" w:rsidRDefault="006D52BF" w:rsidP="009B2919">
      <w:pPr>
        <w:autoSpaceDE w:val="0"/>
        <w:autoSpaceDN w:val="0"/>
        <w:adjustRightInd w:val="0"/>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25C4"/>
    <w:multiLevelType w:val="hybridMultilevel"/>
    <w:tmpl w:val="06FC51A0"/>
    <w:lvl w:ilvl="0" w:tplc="622CC2C8">
      <w:start w:val="9"/>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7FD38A3"/>
    <w:multiLevelType w:val="multilevel"/>
    <w:tmpl w:val="77FA2E54"/>
    <w:lvl w:ilvl="0">
      <w:start w:val="6"/>
      <w:numFmt w:val="decimal"/>
      <w:lvlText w:val="%1"/>
      <w:lvlJc w:val="left"/>
      <w:pPr>
        <w:ind w:left="360" w:hanging="360"/>
      </w:pPr>
      <w:rPr>
        <w:rFonts w:cs="Times New Roman" w:hint="default"/>
        <w:i w:val="0"/>
      </w:rPr>
    </w:lvl>
    <w:lvl w:ilvl="1">
      <w:start w:val="1"/>
      <w:numFmt w:val="decimal"/>
      <w:lvlText w:val="%2."/>
      <w:lvlJc w:val="left"/>
      <w:pPr>
        <w:ind w:left="2203" w:hanging="360"/>
      </w:pPr>
      <w:rPr>
        <w:rFonts w:ascii="Arial" w:eastAsia="Times New Roman" w:hAnsi="Arial" w:cs="Arial"/>
        <w:b w:val="0"/>
        <w:i w:val="0"/>
        <w:sz w:val="24"/>
        <w:szCs w:val="24"/>
      </w:rPr>
    </w:lvl>
    <w:lvl w:ilvl="2">
      <w:start w:val="1"/>
      <w:numFmt w:val="decimal"/>
      <w:lvlText w:val="%1.%2.%3"/>
      <w:lvlJc w:val="left"/>
      <w:pPr>
        <w:ind w:left="2144" w:hanging="720"/>
      </w:pPr>
      <w:rPr>
        <w:rFonts w:cs="Times New Roman" w:hint="default"/>
        <w:i w:val="0"/>
      </w:rPr>
    </w:lvl>
    <w:lvl w:ilvl="3">
      <w:start w:val="1"/>
      <w:numFmt w:val="decimal"/>
      <w:lvlText w:val="%1.%2.%3.%4"/>
      <w:lvlJc w:val="left"/>
      <w:pPr>
        <w:ind w:left="2856" w:hanging="720"/>
      </w:pPr>
      <w:rPr>
        <w:rFonts w:cs="Times New Roman" w:hint="default"/>
        <w:i w:val="0"/>
      </w:rPr>
    </w:lvl>
    <w:lvl w:ilvl="4">
      <w:start w:val="1"/>
      <w:numFmt w:val="decimal"/>
      <w:lvlText w:val="%1.%2.%3.%4.%5"/>
      <w:lvlJc w:val="left"/>
      <w:pPr>
        <w:ind w:left="3928" w:hanging="1080"/>
      </w:pPr>
      <w:rPr>
        <w:rFonts w:cs="Times New Roman" w:hint="default"/>
        <w:i w:val="0"/>
      </w:rPr>
    </w:lvl>
    <w:lvl w:ilvl="5">
      <w:start w:val="1"/>
      <w:numFmt w:val="decimal"/>
      <w:lvlText w:val="%1.%2.%3.%4.%5.%6"/>
      <w:lvlJc w:val="left"/>
      <w:pPr>
        <w:ind w:left="4640" w:hanging="1080"/>
      </w:pPr>
      <w:rPr>
        <w:rFonts w:cs="Times New Roman" w:hint="default"/>
        <w:i w:val="0"/>
      </w:rPr>
    </w:lvl>
    <w:lvl w:ilvl="6">
      <w:start w:val="1"/>
      <w:numFmt w:val="decimal"/>
      <w:lvlText w:val="%1.%2.%3.%4.%5.%6.%7"/>
      <w:lvlJc w:val="left"/>
      <w:pPr>
        <w:ind w:left="5712" w:hanging="1440"/>
      </w:pPr>
      <w:rPr>
        <w:rFonts w:cs="Times New Roman" w:hint="default"/>
        <w:i w:val="0"/>
      </w:rPr>
    </w:lvl>
    <w:lvl w:ilvl="7">
      <w:start w:val="1"/>
      <w:numFmt w:val="decimal"/>
      <w:lvlText w:val="%1.%2.%3.%4.%5.%6.%7.%8"/>
      <w:lvlJc w:val="left"/>
      <w:pPr>
        <w:ind w:left="6424" w:hanging="1440"/>
      </w:pPr>
      <w:rPr>
        <w:rFonts w:cs="Times New Roman" w:hint="default"/>
        <w:i w:val="0"/>
      </w:rPr>
    </w:lvl>
    <w:lvl w:ilvl="8">
      <w:start w:val="1"/>
      <w:numFmt w:val="decimal"/>
      <w:lvlText w:val="%1.%2.%3.%4.%5.%6.%7.%8.%9"/>
      <w:lvlJc w:val="left"/>
      <w:pPr>
        <w:ind w:left="7496" w:hanging="1800"/>
      </w:pPr>
      <w:rPr>
        <w:rFonts w:cs="Times New Roman" w:hint="default"/>
        <w:i w:val="0"/>
      </w:rPr>
    </w:lvl>
  </w:abstractNum>
  <w:abstractNum w:abstractNumId="2">
    <w:nsid w:val="09C7597A"/>
    <w:multiLevelType w:val="multilevel"/>
    <w:tmpl w:val="7702F7A4"/>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3"/>
      <w:numFmt w:val="decimal"/>
      <w:lvlText w:val="%3."/>
      <w:lvlJc w:val="left"/>
      <w:pPr>
        <w:ind w:left="862"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FED20E5"/>
    <w:multiLevelType w:val="hybridMultilevel"/>
    <w:tmpl w:val="440E2992"/>
    <w:lvl w:ilvl="0" w:tplc="C1820B3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48A22C4"/>
    <w:multiLevelType w:val="hybridMultilevel"/>
    <w:tmpl w:val="CD804980"/>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6E04C11"/>
    <w:multiLevelType w:val="hybridMultilevel"/>
    <w:tmpl w:val="C7F6BDC8"/>
    <w:lvl w:ilvl="0" w:tplc="04150011">
      <w:start w:val="1"/>
      <w:numFmt w:val="decimal"/>
      <w:lvlText w:val="%1)"/>
      <w:lvlJc w:val="left"/>
      <w:pPr>
        <w:ind w:left="360" w:hanging="360"/>
      </w:pPr>
      <w:rPr>
        <w:rFonts w:cs="Times New Roman"/>
      </w:rPr>
    </w:lvl>
    <w:lvl w:ilvl="1" w:tplc="04150011">
      <w:start w:val="1"/>
      <w:numFmt w:val="decimal"/>
      <w:lvlText w:val="%2)"/>
      <w:lvlJc w:val="left"/>
      <w:pPr>
        <w:ind w:left="1440" w:hanging="360"/>
      </w:pPr>
      <w:rPr>
        <w:rFonts w:cs="Times New Roman"/>
      </w:rPr>
    </w:lvl>
    <w:lvl w:ilvl="2" w:tplc="32B810E8">
      <w:start w:val="1"/>
      <w:numFmt w:val="decimal"/>
      <w:lvlText w:val="%3."/>
      <w:lvlJc w:val="left"/>
      <w:pPr>
        <w:ind w:left="360" w:hanging="360"/>
      </w:pPr>
      <w:rPr>
        <w:rFonts w:cs="Times New Roman" w:hint="default"/>
      </w:rPr>
    </w:lvl>
    <w:lvl w:ilvl="3" w:tplc="3FCAADD0">
      <w:start w:val="1"/>
      <w:numFmt w:val="lowerLetter"/>
      <w:lvlText w:val="%4)"/>
      <w:lvlJc w:val="left"/>
      <w:pPr>
        <w:ind w:left="1211" w:hanging="360"/>
      </w:pPr>
      <w:rPr>
        <w:rFonts w:cs="Times New Roman" w:hint="default"/>
        <w:sz w:val="20"/>
        <w:szCs w:val="20"/>
      </w:rPr>
    </w:lvl>
    <w:lvl w:ilvl="4" w:tplc="04150017">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94B18F8"/>
    <w:multiLevelType w:val="hybridMultilevel"/>
    <w:tmpl w:val="4B30FFE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A7478FA"/>
    <w:multiLevelType w:val="hybridMultilevel"/>
    <w:tmpl w:val="5B5EA240"/>
    <w:lvl w:ilvl="0" w:tplc="F7647122">
      <w:start w:val="1"/>
      <w:numFmt w:val="decimal"/>
      <w:lvlText w:val="%1."/>
      <w:lvlJc w:val="left"/>
      <w:pPr>
        <w:ind w:left="438" w:hanging="360"/>
      </w:pPr>
      <w:rPr>
        <w:rFonts w:cs="Times New Roman"/>
        <w:b/>
        <w:bCs/>
        <w:i w:val="0"/>
        <w:iCs w:val="0"/>
      </w:rPr>
    </w:lvl>
    <w:lvl w:ilvl="1" w:tplc="04150019">
      <w:start w:val="1"/>
      <w:numFmt w:val="lowerLetter"/>
      <w:lvlText w:val="%2."/>
      <w:lvlJc w:val="left"/>
      <w:pPr>
        <w:ind w:left="1158" w:hanging="360"/>
      </w:pPr>
      <w:rPr>
        <w:rFonts w:cs="Times New Roman"/>
      </w:rPr>
    </w:lvl>
    <w:lvl w:ilvl="2" w:tplc="0415001B">
      <w:start w:val="1"/>
      <w:numFmt w:val="lowerRoman"/>
      <w:lvlText w:val="%3."/>
      <w:lvlJc w:val="right"/>
      <w:pPr>
        <w:ind w:left="1878" w:hanging="180"/>
      </w:pPr>
      <w:rPr>
        <w:rFonts w:cs="Times New Roman"/>
      </w:rPr>
    </w:lvl>
    <w:lvl w:ilvl="3" w:tplc="0415000F">
      <w:start w:val="1"/>
      <w:numFmt w:val="decimal"/>
      <w:lvlText w:val="%4."/>
      <w:lvlJc w:val="left"/>
      <w:pPr>
        <w:ind w:left="2598" w:hanging="360"/>
      </w:pPr>
      <w:rPr>
        <w:rFonts w:cs="Times New Roman"/>
      </w:rPr>
    </w:lvl>
    <w:lvl w:ilvl="4" w:tplc="04150019">
      <w:start w:val="1"/>
      <w:numFmt w:val="lowerLetter"/>
      <w:lvlText w:val="%5."/>
      <w:lvlJc w:val="left"/>
      <w:pPr>
        <w:ind w:left="3318" w:hanging="360"/>
      </w:pPr>
      <w:rPr>
        <w:rFonts w:cs="Times New Roman"/>
      </w:rPr>
    </w:lvl>
    <w:lvl w:ilvl="5" w:tplc="0415001B">
      <w:start w:val="1"/>
      <w:numFmt w:val="lowerRoman"/>
      <w:lvlText w:val="%6."/>
      <w:lvlJc w:val="right"/>
      <w:pPr>
        <w:ind w:left="4038" w:hanging="180"/>
      </w:pPr>
      <w:rPr>
        <w:rFonts w:cs="Times New Roman"/>
      </w:rPr>
    </w:lvl>
    <w:lvl w:ilvl="6" w:tplc="0415000F">
      <w:start w:val="1"/>
      <w:numFmt w:val="decimal"/>
      <w:lvlText w:val="%7."/>
      <w:lvlJc w:val="left"/>
      <w:pPr>
        <w:ind w:left="4758" w:hanging="360"/>
      </w:pPr>
      <w:rPr>
        <w:rFonts w:cs="Times New Roman"/>
      </w:rPr>
    </w:lvl>
    <w:lvl w:ilvl="7" w:tplc="04150019">
      <w:start w:val="1"/>
      <w:numFmt w:val="lowerLetter"/>
      <w:lvlText w:val="%8."/>
      <w:lvlJc w:val="left"/>
      <w:pPr>
        <w:ind w:left="5478" w:hanging="360"/>
      </w:pPr>
      <w:rPr>
        <w:rFonts w:cs="Times New Roman"/>
      </w:rPr>
    </w:lvl>
    <w:lvl w:ilvl="8" w:tplc="0415001B">
      <w:start w:val="1"/>
      <w:numFmt w:val="lowerRoman"/>
      <w:lvlText w:val="%9."/>
      <w:lvlJc w:val="right"/>
      <w:pPr>
        <w:ind w:left="6198" w:hanging="180"/>
      </w:pPr>
      <w:rPr>
        <w:rFonts w:cs="Times New Roman"/>
      </w:rPr>
    </w:lvl>
  </w:abstractNum>
  <w:abstractNum w:abstractNumId="8">
    <w:nsid w:val="1C8C699C"/>
    <w:multiLevelType w:val="hybridMultilevel"/>
    <w:tmpl w:val="A8A2E4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9F229F"/>
    <w:multiLevelType w:val="hybridMultilevel"/>
    <w:tmpl w:val="1D7431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DEA4541"/>
    <w:multiLevelType w:val="multilevel"/>
    <w:tmpl w:val="E9D07C60"/>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3."/>
      <w:lvlJc w:val="left"/>
      <w:pPr>
        <w:ind w:left="862" w:hanging="720"/>
      </w:pPr>
      <w:rPr>
        <w:rFonts w:ascii="Arial" w:eastAsia="Times New Roman" w:hAnsi="Arial" w:cs="Arial"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19D4CE9"/>
    <w:multiLevelType w:val="hybridMultilevel"/>
    <w:tmpl w:val="96608658"/>
    <w:lvl w:ilvl="0" w:tplc="782C99B2">
      <w:start w:val="1"/>
      <w:numFmt w:val="lowerLetter"/>
      <w:lvlText w:val="%1)"/>
      <w:lvlJc w:val="left"/>
      <w:pPr>
        <w:ind w:left="1080" w:hanging="360"/>
      </w:pPr>
      <w:rPr>
        <w:rFonts w:ascii="Arial" w:hAnsi="Arial" w:cs="Arial" w:hint="default"/>
        <w:sz w:val="24"/>
        <w:szCs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25F55AB4"/>
    <w:multiLevelType w:val="hybridMultilevel"/>
    <w:tmpl w:val="7C1CB0A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62B0672"/>
    <w:multiLevelType w:val="hybridMultilevel"/>
    <w:tmpl w:val="CE04F058"/>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4">
    <w:nsid w:val="28696C4E"/>
    <w:multiLevelType w:val="hybridMultilevel"/>
    <w:tmpl w:val="ADF2AFA8"/>
    <w:lvl w:ilvl="0" w:tplc="0415000F">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62BEA494">
      <w:start w:val="1"/>
      <w:numFmt w:val="decimal"/>
      <w:lvlText w:val="%3."/>
      <w:lvlJc w:val="right"/>
      <w:pPr>
        <w:ind w:left="2880" w:hanging="180"/>
      </w:pPr>
      <w:rPr>
        <w:rFonts w:ascii="Arial" w:eastAsia="Times New Roman" w:hAnsi="Arial" w:cs="Arial"/>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32C73BC3"/>
    <w:multiLevelType w:val="hybridMultilevel"/>
    <w:tmpl w:val="F3884CF2"/>
    <w:lvl w:ilvl="0" w:tplc="C1820B36">
      <w:start w:val="1"/>
      <w:numFmt w:val="bullet"/>
      <w:lvlText w:val="–"/>
      <w:lvlJc w:val="left"/>
      <w:pPr>
        <w:ind w:left="1778" w:hanging="360"/>
      </w:pPr>
      <w:rPr>
        <w:rFonts w:ascii="Arial" w:hAnsi="Arial"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6">
    <w:nsid w:val="370F7059"/>
    <w:multiLevelType w:val="hybridMultilevel"/>
    <w:tmpl w:val="ABFEB14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B5D1BD0"/>
    <w:multiLevelType w:val="hybridMultilevel"/>
    <w:tmpl w:val="65E0AF08"/>
    <w:lvl w:ilvl="0" w:tplc="04150017">
      <w:start w:val="1"/>
      <w:numFmt w:val="lowerLetter"/>
      <w:lvlText w:val="%1)"/>
      <w:lvlJc w:val="left"/>
      <w:pPr>
        <w:ind w:left="1069" w:hanging="360"/>
      </w:pPr>
      <w:rPr>
        <w:rFonts w:cs="Times New Roman" w:hint="default"/>
      </w:rPr>
    </w:lvl>
    <w:lvl w:ilvl="1" w:tplc="04150019" w:tentative="1">
      <w:start w:val="1"/>
      <w:numFmt w:val="lowerLetter"/>
      <w:lvlText w:val="%2."/>
      <w:lvlJc w:val="left"/>
      <w:pPr>
        <w:ind w:left="1069" w:hanging="360"/>
      </w:pPr>
      <w:rPr>
        <w:rFonts w:cs="Times New Roman"/>
      </w:rPr>
    </w:lvl>
    <w:lvl w:ilvl="2" w:tplc="0415001B" w:tentative="1">
      <w:start w:val="1"/>
      <w:numFmt w:val="lowerRoman"/>
      <w:lvlText w:val="%3."/>
      <w:lvlJc w:val="right"/>
      <w:pPr>
        <w:ind w:left="1789" w:hanging="180"/>
      </w:pPr>
      <w:rPr>
        <w:rFonts w:cs="Times New Roman"/>
      </w:rPr>
    </w:lvl>
    <w:lvl w:ilvl="3" w:tplc="0415000F" w:tentative="1">
      <w:start w:val="1"/>
      <w:numFmt w:val="decimal"/>
      <w:lvlText w:val="%4."/>
      <w:lvlJc w:val="left"/>
      <w:pPr>
        <w:ind w:left="2509" w:hanging="360"/>
      </w:pPr>
      <w:rPr>
        <w:rFonts w:cs="Times New Roman"/>
      </w:rPr>
    </w:lvl>
    <w:lvl w:ilvl="4" w:tplc="04150019" w:tentative="1">
      <w:start w:val="1"/>
      <w:numFmt w:val="lowerLetter"/>
      <w:lvlText w:val="%5."/>
      <w:lvlJc w:val="left"/>
      <w:pPr>
        <w:ind w:left="3229" w:hanging="360"/>
      </w:pPr>
      <w:rPr>
        <w:rFonts w:cs="Times New Roman"/>
      </w:rPr>
    </w:lvl>
    <w:lvl w:ilvl="5" w:tplc="0415001B" w:tentative="1">
      <w:start w:val="1"/>
      <w:numFmt w:val="lowerRoman"/>
      <w:lvlText w:val="%6."/>
      <w:lvlJc w:val="right"/>
      <w:pPr>
        <w:ind w:left="3949" w:hanging="180"/>
      </w:pPr>
      <w:rPr>
        <w:rFonts w:cs="Times New Roman"/>
      </w:rPr>
    </w:lvl>
    <w:lvl w:ilvl="6" w:tplc="0415000F" w:tentative="1">
      <w:start w:val="1"/>
      <w:numFmt w:val="decimal"/>
      <w:lvlText w:val="%7."/>
      <w:lvlJc w:val="left"/>
      <w:pPr>
        <w:ind w:left="4669" w:hanging="360"/>
      </w:pPr>
      <w:rPr>
        <w:rFonts w:cs="Times New Roman"/>
      </w:rPr>
    </w:lvl>
    <w:lvl w:ilvl="7" w:tplc="04150019" w:tentative="1">
      <w:start w:val="1"/>
      <w:numFmt w:val="lowerLetter"/>
      <w:lvlText w:val="%8."/>
      <w:lvlJc w:val="left"/>
      <w:pPr>
        <w:ind w:left="5389" w:hanging="360"/>
      </w:pPr>
      <w:rPr>
        <w:rFonts w:cs="Times New Roman"/>
      </w:rPr>
    </w:lvl>
    <w:lvl w:ilvl="8" w:tplc="0415001B" w:tentative="1">
      <w:start w:val="1"/>
      <w:numFmt w:val="lowerRoman"/>
      <w:lvlText w:val="%9."/>
      <w:lvlJc w:val="right"/>
      <w:pPr>
        <w:ind w:left="6109" w:hanging="180"/>
      </w:pPr>
      <w:rPr>
        <w:rFonts w:cs="Times New Roman"/>
      </w:rPr>
    </w:lvl>
  </w:abstractNum>
  <w:abstractNum w:abstractNumId="18">
    <w:nsid w:val="3BE21FBB"/>
    <w:multiLevelType w:val="hybridMultilevel"/>
    <w:tmpl w:val="09E02C9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ECD7836"/>
    <w:multiLevelType w:val="hybridMultilevel"/>
    <w:tmpl w:val="DF207A62"/>
    <w:lvl w:ilvl="0" w:tplc="AED0D77E">
      <w:start w:val="1"/>
      <w:numFmt w:val="lowerLetter"/>
      <w:lvlText w:val="%1)"/>
      <w:lvlJc w:val="left"/>
      <w:pPr>
        <w:ind w:left="1069" w:hanging="360"/>
      </w:pPr>
      <w:rPr>
        <w:rFonts w:cs="Times New Roman" w:hint="default"/>
      </w:rPr>
    </w:lvl>
    <w:lvl w:ilvl="1" w:tplc="04150019" w:tentative="1">
      <w:start w:val="1"/>
      <w:numFmt w:val="lowerLetter"/>
      <w:lvlText w:val="%2."/>
      <w:lvlJc w:val="left"/>
      <w:pPr>
        <w:ind w:left="1069" w:hanging="360"/>
      </w:pPr>
      <w:rPr>
        <w:rFonts w:cs="Times New Roman"/>
      </w:rPr>
    </w:lvl>
    <w:lvl w:ilvl="2" w:tplc="0415001B" w:tentative="1">
      <w:start w:val="1"/>
      <w:numFmt w:val="lowerRoman"/>
      <w:lvlText w:val="%3."/>
      <w:lvlJc w:val="right"/>
      <w:pPr>
        <w:ind w:left="1789" w:hanging="180"/>
      </w:pPr>
      <w:rPr>
        <w:rFonts w:cs="Times New Roman"/>
      </w:rPr>
    </w:lvl>
    <w:lvl w:ilvl="3" w:tplc="0415000F" w:tentative="1">
      <w:start w:val="1"/>
      <w:numFmt w:val="decimal"/>
      <w:lvlText w:val="%4."/>
      <w:lvlJc w:val="left"/>
      <w:pPr>
        <w:ind w:left="2509" w:hanging="360"/>
      </w:pPr>
      <w:rPr>
        <w:rFonts w:cs="Times New Roman"/>
      </w:rPr>
    </w:lvl>
    <w:lvl w:ilvl="4" w:tplc="04150019" w:tentative="1">
      <w:start w:val="1"/>
      <w:numFmt w:val="lowerLetter"/>
      <w:lvlText w:val="%5."/>
      <w:lvlJc w:val="left"/>
      <w:pPr>
        <w:ind w:left="3229" w:hanging="360"/>
      </w:pPr>
      <w:rPr>
        <w:rFonts w:cs="Times New Roman"/>
      </w:rPr>
    </w:lvl>
    <w:lvl w:ilvl="5" w:tplc="0415001B" w:tentative="1">
      <w:start w:val="1"/>
      <w:numFmt w:val="lowerRoman"/>
      <w:lvlText w:val="%6."/>
      <w:lvlJc w:val="right"/>
      <w:pPr>
        <w:ind w:left="3949" w:hanging="180"/>
      </w:pPr>
      <w:rPr>
        <w:rFonts w:cs="Times New Roman"/>
      </w:rPr>
    </w:lvl>
    <w:lvl w:ilvl="6" w:tplc="0415000F" w:tentative="1">
      <w:start w:val="1"/>
      <w:numFmt w:val="decimal"/>
      <w:lvlText w:val="%7."/>
      <w:lvlJc w:val="left"/>
      <w:pPr>
        <w:ind w:left="4669" w:hanging="360"/>
      </w:pPr>
      <w:rPr>
        <w:rFonts w:cs="Times New Roman"/>
      </w:rPr>
    </w:lvl>
    <w:lvl w:ilvl="7" w:tplc="04150019" w:tentative="1">
      <w:start w:val="1"/>
      <w:numFmt w:val="lowerLetter"/>
      <w:lvlText w:val="%8."/>
      <w:lvlJc w:val="left"/>
      <w:pPr>
        <w:ind w:left="5389" w:hanging="360"/>
      </w:pPr>
      <w:rPr>
        <w:rFonts w:cs="Times New Roman"/>
      </w:rPr>
    </w:lvl>
    <w:lvl w:ilvl="8" w:tplc="0415001B" w:tentative="1">
      <w:start w:val="1"/>
      <w:numFmt w:val="lowerRoman"/>
      <w:lvlText w:val="%9."/>
      <w:lvlJc w:val="right"/>
      <w:pPr>
        <w:ind w:left="6109" w:hanging="180"/>
      </w:pPr>
      <w:rPr>
        <w:rFonts w:cs="Times New Roman"/>
      </w:rPr>
    </w:lvl>
  </w:abstractNum>
  <w:abstractNum w:abstractNumId="20">
    <w:nsid w:val="3F817753"/>
    <w:multiLevelType w:val="hybridMultilevel"/>
    <w:tmpl w:val="12665A3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7">
      <w:start w:val="1"/>
      <w:numFmt w:val="lowerLetter"/>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0694914"/>
    <w:multiLevelType w:val="multilevel"/>
    <w:tmpl w:val="07D48F64"/>
    <w:lvl w:ilvl="0">
      <w:start w:val="6"/>
      <w:numFmt w:val="decimal"/>
      <w:lvlText w:val="%1"/>
      <w:lvlJc w:val="left"/>
      <w:pPr>
        <w:ind w:left="360" w:hanging="360"/>
      </w:pPr>
      <w:rPr>
        <w:rFonts w:cs="Times New Roman" w:hint="default"/>
        <w:i w:val="0"/>
      </w:rPr>
    </w:lvl>
    <w:lvl w:ilvl="1">
      <w:start w:val="1"/>
      <w:numFmt w:val="decimal"/>
      <w:lvlText w:val="%2."/>
      <w:lvlJc w:val="left"/>
      <w:pPr>
        <w:ind w:left="2203" w:hanging="360"/>
      </w:pPr>
      <w:rPr>
        <w:rFonts w:ascii="Arial" w:eastAsia="Times New Roman" w:hAnsi="Arial" w:cs="Arial" w:hint="default"/>
        <w:b w:val="0"/>
        <w:i w:val="0"/>
        <w:sz w:val="24"/>
        <w:szCs w:val="24"/>
      </w:rPr>
    </w:lvl>
    <w:lvl w:ilvl="2">
      <w:start w:val="1"/>
      <w:numFmt w:val="decimal"/>
      <w:lvlText w:val="%1.%2.%3"/>
      <w:lvlJc w:val="left"/>
      <w:pPr>
        <w:ind w:left="2144" w:hanging="720"/>
      </w:pPr>
      <w:rPr>
        <w:rFonts w:cs="Times New Roman" w:hint="default"/>
        <w:i w:val="0"/>
      </w:rPr>
    </w:lvl>
    <w:lvl w:ilvl="3">
      <w:start w:val="1"/>
      <w:numFmt w:val="decimal"/>
      <w:lvlText w:val="%1.%2.%3.%4"/>
      <w:lvlJc w:val="left"/>
      <w:pPr>
        <w:ind w:left="2856" w:hanging="720"/>
      </w:pPr>
      <w:rPr>
        <w:rFonts w:cs="Times New Roman" w:hint="default"/>
        <w:i w:val="0"/>
      </w:rPr>
    </w:lvl>
    <w:lvl w:ilvl="4">
      <w:start w:val="1"/>
      <w:numFmt w:val="decimal"/>
      <w:lvlText w:val="%1.%2.%3.%4.%5"/>
      <w:lvlJc w:val="left"/>
      <w:pPr>
        <w:ind w:left="3928" w:hanging="1080"/>
      </w:pPr>
      <w:rPr>
        <w:rFonts w:cs="Times New Roman" w:hint="default"/>
        <w:i w:val="0"/>
      </w:rPr>
    </w:lvl>
    <w:lvl w:ilvl="5">
      <w:start w:val="1"/>
      <w:numFmt w:val="decimal"/>
      <w:lvlText w:val="%1.%2.%3.%4.%5.%6"/>
      <w:lvlJc w:val="left"/>
      <w:pPr>
        <w:ind w:left="4640" w:hanging="1080"/>
      </w:pPr>
      <w:rPr>
        <w:rFonts w:cs="Times New Roman" w:hint="default"/>
        <w:i w:val="0"/>
      </w:rPr>
    </w:lvl>
    <w:lvl w:ilvl="6">
      <w:start w:val="1"/>
      <w:numFmt w:val="decimal"/>
      <w:lvlText w:val="%1.%2.%3.%4.%5.%6.%7"/>
      <w:lvlJc w:val="left"/>
      <w:pPr>
        <w:ind w:left="5712" w:hanging="1440"/>
      </w:pPr>
      <w:rPr>
        <w:rFonts w:cs="Times New Roman" w:hint="default"/>
        <w:i w:val="0"/>
      </w:rPr>
    </w:lvl>
    <w:lvl w:ilvl="7">
      <w:start w:val="1"/>
      <w:numFmt w:val="decimal"/>
      <w:lvlText w:val="%1.%2.%3.%4.%5.%6.%7.%8"/>
      <w:lvlJc w:val="left"/>
      <w:pPr>
        <w:ind w:left="6424" w:hanging="1440"/>
      </w:pPr>
      <w:rPr>
        <w:rFonts w:cs="Times New Roman" w:hint="default"/>
        <w:i w:val="0"/>
      </w:rPr>
    </w:lvl>
    <w:lvl w:ilvl="8">
      <w:start w:val="1"/>
      <w:numFmt w:val="decimal"/>
      <w:lvlText w:val="%1.%2.%3.%4.%5.%6.%7.%8.%9"/>
      <w:lvlJc w:val="left"/>
      <w:pPr>
        <w:ind w:left="7496" w:hanging="1800"/>
      </w:pPr>
      <w:rPr>
        <w:rFonts w:cs="Times New Roman" w:hint="default"/>
        <w:i w:val="0"/>
      </w:rPr>
    </w:lvl>
  </w:abstractNum>
  <w:abstractNum w:abstractNumId="22">
    <w:nsid w:val="41341BB4"/>
    <w:multiLevelType w:val="hybridMultilevel"/>
    <w:tmpl w:val="FF88ADE6"/>
    <w:lvl w:ilvl="0" w:tplc="0415000F">
      <w:start w:val="1"/>
      <w:numFmt w:val="decimal"/>
      <w:lvlText w:val="%1."/>
      <w:lvlJc w:val="left"/>
      <w:pPr>
        <w:ind w:left="828" w:hanging="360"/>
      </w:pPr>
      <w:rPr>
        <w:rFonts w:cs="Times New Roman"/>
      </w:rPr>
    </w:lvl>
    <w:lvl w:ilvl="1" w:tplc="04150019">
      <w:start w:val="1"/>
      <w:numFmt w:val="lowerLetter"/>
      <w:lvlText w:val="%2."/>
      <w:lvlJc w:val="left"/>
      <w:pPr>
        <w:ind w:left="1548" w:hanging="360"/>
      </w:pPr>
      <w:rPr>
        <w:rFonts w:cs="Times New Roman"/>
      </w:rPr>
    </w:lvl>
    <w:lvl w:ilvl="2" w:tplc="0415001B" w:tentative="1">
      <w:start w:val="1"/>
      <w:numFmt w:val="lowerRoman"/>
      <w:lvlText w:val="%3."/>
      <w:lvlJc w:val="right"/>
      <w:pPr>
        <w:ind w:left="2268" w:hanging="180"/>
      </w:pPr>
      <w:rPr>
        <w:rFonts w:cs="Times New Roman"/>
      </w:rPr>
    </w:lvl>
    <w:lvl w:ilvl="3" w:tplc="0415000F" w:tentative="1">
      <w:start w:val="1"/>
      <w:numFmt w:val="decimal"/>
      <w:lvlText w:val="%4."/>
      <w:lvlJc w:val="left"/>
      <w:pPr>
        <w:ind w:left="2988" w:hanging="360"/>
      </w:pPr>
      <w:rPr>
        <w:rFonts w:cs="Times New Roman"/>
      </w:rPr>
    </w:lvl>
    <w:lvl w:ilvl="4" w:tplc="04150019" w:tentative="1">
      <w:start w:val="1"/>
      <w:numFmt w:val="lowerLetter"/>
      <w:lvlText w:val="%5."/>
      <w:lvlJc w:val="left"/>
      <w:pPr>
        <w:ind w:left="3708" w:hanging="360"/>
      </w:pPr>
      <w:rPr>
        <w:rFonts w:cs="Times New Roman"/>
      </w:rPr>
    </w:lvl>
    <w:lvl w:ilvl="5" w:tplc="0415001B" w:tentative="1">
      <w:start w:val="1"/>
      <w:numFmt w:val="lowerRoman"/>
      <w:lvlText w:val="%6."/>
      <w:lvlJc w:val="right"/>
      <w:pPr>
        <w:ind w:left="4428" w:hanging="180"/>
      </w:pPr>
      <w:rPr>
        <w:rFonts w:cs="Times New Roman"/>
      </w:rPr>
    </w:lvl>
    <w:lvl w:ilvl="6" w:tplc="0415000F" w:tentative="1">
      <w:start w:val="1"/>
      <w:numFmt w:val="decimal"/>
      <w:lvlText w:val="%7."/>
      <w:lvlJc w:val="left"/>
      <w:pPr>
        <w:ind w:left="5148" w:hanging="360"/>
      </w:pPr>
      <w:rPr>
        <w:rFonts w:cs="Times New Roman"/>
      </w:rPr>
    </w:lvl>
    <w:lvl w:ilvl="7" w:tplc="04150019" w:tentative="1">
      <w:start w:val="1"/>
      <w:numFmt w:val="lowerLetter"/>
      <w:lvlText w:val="%8."/>
      <w:lvlJc w:val="left"/>
      <w:pPr>
        <w:ind w:left="5868" w:hanging="360"/>
      </w:pPr>
      <w:rPr>
        <w:rFonts w:cs="Times New Roman"/>
      </w:rPr>
    </w:lvl>
    <w:lvl w:ilvl="8" w:tplc="0415001B" w:tentative="1">
      <w:start w:val="1"/>
      <w:numFmt w:val="lowerRoman"/>
      <w:lvlText w:val="%9."/>
      <w:lvlJc w:val="right"/>
      <w:pPr>
        <w:ind w:left="6588" w:hanging="180"/>
      </w:pPr>
      <w:rPr>
        <w:rFonts w:cs="Times New Roman"/>
      </w:rPr>
    </w:lvl>
  </w:abstractNum>
  <w:abstractNum w:abstractNumId="23">
    <w:nsid w:val="41A0480B"/>
    <w:multiLevelType w:val="hybridMultilevel"/>
    <w:tmpl w:val="04F2393A"/>
    <w:lvl w:ilvl="0" w:tplc="C1820B36">
      <w:start w:val="1"/>
      <w:numFmt w:val="bullet"/>
      <w:lvlText w:val="–"/>
      <w:lvlJc w:val="left"/>
      <w:pPr>
        <w:ind w:left="1713" w:hanging="360"/>
      </w:pPr>
      <w:rPr>
        <w:rFonts w:ascii="Arial" w:hAnsi="Arial" w:hint="default"/>
      </w:rPr>
    </w:lvl>
    <w:lvl w:ilvl="1" w:tplc="CE66CE0E">
      <w:start w:val="1"/>
      <w:numFmt w:val="decimal"/>
      <w:lvlText w:val="%2)"/>
      <w:lvlJc w:val="left"/>
      <w:pPr>
        <w:ind w:left="2778" w:hanging="705"/>
      </w:pPr>
      <w:rPr>
        <w:rFonts w:cs="Times New Roman" w:hint="default"/>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24">
    <w:nsid w:val="46D229BF"/>
    <w:multiLevelType w:val="hybridMultilevel"/>
    <w:tmpl w:val="76EE0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72E63DE"/>
    <w:multiLevelType w:val="hybridMultilevel"/>
    <w:tmpl w:val="A776D832"/>
    <w:lvl w:ilvl="0" w:tplc="923EF37E">
      <w:start w:val="1"/>
      <w:numFmt w:val="decimal"/>
      <w:lvlText w:val="%1."/>
      <w:lvlJc w:val="left"/>
      <w:pPr>
        <w:ind w:left="360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85E7E1C"/>
    <w:multiLevelType w:val="hybridMultilevel"/>
    <w:tmpl w:val="B8E013A0"/>
    <w:lvl w:ilvl="0" w:tplc="A7B69E34">
      <w:start w:val="1"/>
      <w:numFmt w:val="lowerLetter"/>
      <w:lvlText w:val="%1)"/>
      <w:lvlJc w:val="left"/>
      <w:pPr>
        <w:tabs>
          <w:tab w:val="num" w:pos="927"/>
        </w:tabs>
        <w:ind w:left="927" w:hanging="360"/>
      </w:pPr>
      <w:rPr>
        <w:rFonts w:cs="Times New Roman" w:hint="default"/>
      </w:rPr>
    </w:lvl>
    <w:lvl w:ilvl="1" w:tplc="04150019" w:tentative="1">
      <w:start w:val="1"/>
      <w:numFmt w:val="lowerLetter"/>
      <w:lvlText w:val="%2."/>
      <w:lvlJc w:val="left"/>
      <w:pPr>
        <w:tabs>
          <w:tab w:val="num" w:pos="927"/>
        </w:tabs>
        <w:ind w:left="927" w:hanging="360"/>
      </w:pPr>
      <w:rPr>
        <w:rFonts w:cs="Times New Roman"/>
      </w:rPr>
    </w:lvl>
    <w:lvl w:ilvl="2" w:tplc="0415001B" w:tentative="1">
      <w:start w:val="1"/>
      <w:numFmt w:val="lowerRoman"/>
      <w:lvlText w:val="%3."/>
      <w:lvlJc w:val="right"/>
      <w:pPr>
        <w:tabs>
          <w:tab w:val="num" w:pos="1647"/>
        </w:tabs>
        <w:ind w:left="1647" w:hanging="180"/>
      </w:pPr>
      <w:rPr>
        <w:rFonts w:cs="Times New Roman"/>
      </w:rPr>
    </w:lvl>
    <w:lvl w:ilvl="3" w:tplc="0415000F" w:tentative="1">
      <w:start w:val="1"/>
      <w:numFmt w:val="decimal"/>
      <w:lvlText w:val="%4."/>
      <w:lvlJc w:val="left"/>
      <w:pPr>
        <w:tabs>
          <w:tab w:val="num" w:pos="2367"/>
        </w:tabs>
        <w:ind w:left="2367" w:hanging="360"/>
      </w:pPr>
      <w:rPr>
        <w:rFonts w:cs="Times New Roman"/>
      </w:rPr>
    </w:lvl>
    <w:lvl w:ilvl="4" w:tplc="04150019" w:tentative="1">
      <w:start w:val="1"/>
      <w:numFmt w:val="lowerLetter"/>
      <w:lvlText w:val="%5."/>
      <w:lvlJc w:val="left"/>
      <w:pPr>
        <w:tabs>
          <w:tab w:val="num" w:pos="3087"/>
        </w:tabs>
        <w:ind w:left="3087" w:hanging="360"/>
      </w:pPr>
      <w:rPr>
        <w:rFonts w:cs="Times New Roman"/>
      </w:rPr>
    </w:lvl>
    <w:lvl w:ilvl="5" w:tplc="0415001B" w:tentative="1">
      <w:start w:val="1"/>
      <w:numFmt w:val="lowerRoman"/>
      <w:lvlText w:val="%6."/>
      <w:lvlJc w:val="right"/>
      <w:pPr>
        <w:tabs>
          <w:tab w:val="num" w:pos="3807"/>
        </w:tabs>
        <w:ind w:left="3807" w:hanging="180"/>
      </w:pPr>
      <w:rPr>
        <w:rFonts w:cs="Times New Roman"/>
      </w:rPr>
    </w:lvl>
    <w:lvl w:ilvl="6" w:tplc="0415000F" w:tentative="1">
      <w:start w:val="1"/>
      <w:numFmt w:val="decimal"/>
      <w:lvlText w:val="%7."/>
      <w:lvlJc w:val="left"/>
      <w:pPr>
        <w:tabs>
          <w:tab w:val="num" w:pos="4527"/>
        </w:tabs>
        <w:ind w:left="4527" w:hanging="360"/>
      </w:pPr>
      <w:rPr>
        <w:rFonts w:cs="Times New Roman"/>
      </w:rPr>
    </w:lvl>
    <w:lvl w:ilvl="7" w:tplc="04150019" w:tentative="1">
      <w:start w:val="1"/>
      <w:numFmt w:val="lowerLetter"/>
      <w:lvlText w:val="%8."/>
      <w:lvlJc w:val="left"/>
      <w:pPr>
        <w:tabs>
          <w:tab w:val="num" w:pos="5247"/>
        </w:tabs>
        <w:ind w:left="5247" w:hanging="360"/>
      </w:pPr>
      <w:rPr>
        <w:rFonts w:cs="Times New Roman"/>
      </w:rPr>
    </w:lvl>
    <w:lvl w:ilvl="8" w:tplc="0415001B" w:tentative="1">
      <w:start w:val="1"/>
      <w:numFmt w:val="lowerRoman"/>
      <w:lvlText w:val="%9."/>
      <w:lvlJc w:val="right"/>
      <w:pPr>
        <w:tabs>
          <w:tab w:val="num" w:pos="5967"/>
        </w:tabs>
        <w:ind w:left="5967" w:hanging="180"/>
      </w:pPr>
      <w:rPr>
        <w:rFonts w:cs="Times New Roman"/>
      </w:rPr>
    </w:lvl>
  </w:abstractNum>
  <w:abstractNum w:abstractNumId="27">
    <w:nsid w:val="4E7F1FF0"/>
    <w:multiLevelType w:val="hybridMultilevel"/>
    <w:tmpl w:val="FD0C424A"/>
    <w:lvl w:ilvl="0" w:tplc="04150011">
      <w:start w:val="1"/>
      <w:numFmt w:val="decimal"/>
      <w:lvlText w:val="%1)"/>
      <w:lvlJc w:val="left"/>
      <w:pPr>
        <w:ind w:left="360" w:hanging="360"/>
      </w:pPr>
      <w:rPr>
        <w:rFonts w:cs="Times New Roman"/>
      </w:rPr>
    </w:lvl>
    <w:lvl w:ilvl="1" w:tplc="04150011">
      <w:start w:val="1"/>
      <w:numFmt w:val="decimal"/>
      <w:lvlText w:val="%2)"/>
      <w:lvlJc w:val="left"/>
      <w:pPr>
        <w:ind w:left="1440" w:hanging="360"/>
      </w:pPr>
      <w:rPr>
        <w:rFonts w:cs="Times New Roman"/>
      </w:rPr>
    </w:lvl>
    <w:lvl w:ilvl="2" w:tplc="32B810E8">
      <w:start w:val="1"/>
      <w:numFmt w:val="decimal"/>
      <w:lvlText w:val="%3."/>
      <w:lvlJc w:val="left"/>
      <w:pPr>
        <w:ind w:left="360" w:hanging="360"/>
      </w:pPr>
      <w:rPr>
        <w:rFonts w:cs="Times New Roman" w:hint="default"/>
      </w:rPr>
    </w:lvl>
    <w:lvl w:ilvl="3" w:tplc="3FCAADD0">
      <w:start w:val="1"/>
      <w:numFmt w:val="lowerLetter"/>
      <w:lvlText w:val="%4)"/>
      <w:lvlJc w:val="left"/>
      <w:pPr>
        <w:ind w:left="1211" w:hanging="360"/>
      </w:pPr>
      <w:rPr>
        <w:rFonts w:cs="Times New Roman" w:hint="default"/>
        <w:sz w:val="20"/>
        <w:szCs w:val="2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FE55276"/>
    <w:multiLevelType w:val="hybridMultilevel"/>
    <w:tmpl w:val="93BCFDF2"/>
    <w:lvl w:ilvl="0" w:tplc="C1820B3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13235B2"/>
    <w:multiLevelType w:val="hybridMultilevel"/>
    <w:tmpl w:val="38F0A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4D70796"/>
    <w:multiLevelType w:val="multilevel"/>
    <w:tmpl w:val="8D92C34E"/>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3."/>
      <w:lvlJc w:val="left"/>
      <w:pPr>
        <w:ind w:left="862" w:hanging="720"/>
      </w:pPr>
      <w:rPr>
        <w:rFonts w:ascii="Arial" w:eastAsia="Times New Roman" w:hAnsi="Arial" w:cs="Arial"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5196C51"/>
    <w:multiLevelType w:val="hybridMultilevel"/>
    <w:tmpl w:val="755CB2D0"/>
    <w:lvl w:ilvl="0" w:tplc="8932CA5A">
      <w:start w:val="1"/>
      <w:numFmt w:val="decimal"/>
      <w:lvlText w:val="%1"/>
      <w:lvlJc w:val="left"/>
      <w:pPr>
        <w:ind w:left="1108" w:hanging="360"/>
      </w:pPr>
      <w:rPr>
        <w:rFonts w:ascii="Times New Roman" w:eastAsia="Times New Roman" w:hAnsi="Times New Roman" w:cs="Times New Roman"/>
      </w:rPr>
    </w:lvl>
    <w:lvl w:ilvl="1" w:tplc="04150003" w:tentative="1">
      <w:start w:val="1"/>
      <w:numFmt w:val="bullet"/>
      <w:lvlText w:val="o"/>
      <w:lvlJc w:val="left"/>
      <w:pPr>
        <w:ind w:left="1828" w:hanging="360"/>
      </w:pPr>
      <w:rPr>
        <w:rFonts w:ascii="Courier New" w:hAnsi="Courier New" w:hint="default"/>
      </w:rPr>
    </w:lvl>
    <w:lvl w:ilvl="2" w:tplc="04150005" w:tentative="1">
      <w:start w:val="1"/>
      <w:numFmt w:val="bullet"/>
      <w:lvlText w:val=""/>
      <w:lvlJc w:val="left"/>
      <w:pPr>
        <w:ind w:left="2548" w:hanging="360"/>
      </w:pPr>
      <w:rPr>
        <w:rFonts w:ascii="Wingdings" w:hAnsi="Wingdings" w:hint="default"/>
      </w:rPr>
    </w:lvl>
    <w:lvl w:ilvl="3" w:tplc="04150001" w:tentative="1">
      <w:start w:val="1"/>
      <w:numFmt w:val="bullet"/>
      <w:lvlText w:val=""/>
      <w:lvlJc w:val="left"/>
      <w:pPr>
        <w:ind w:left="3268" w:hanging="360"/>
      </w:pPr>
      <w:rPr>
        <w:rFonts w:ascii="Symbol" w:hAnsi="Symbol" w:hint="default"/>
      </w:rPr>
    </w:lvl>
    <w:lvl w:ilvl="4" w:tplc="04150003" w:tentative="1">
      <w:start w:val="1"/>
      <w:numFmt w:val="bullet"/>
      <w:lvlText w:val="o"/>
      <w:lvlJc w:val="left"/>
      <w:pPr>
        <w:ind w:left="3988" w:hanging="360"/>
      </w:pPr>
      <w:rPr>
        <w:rFonts w:ascii="Courier New" w:hAnsi="Courier New" w:hint="default"/>
      </w:rPr>
    </w:lvl>
    <w:lvl w:ilvl="5" w:tplc="04150005" w:tentative="1">
      <w:start w:val="1"/>
      <w:numFmt w:val="bullet"/>
      <w:lvlText w:val=""/>
      <w:lvlJc w:val="left"/>
      <w:pPr>
        <w:ind w:left="4708" w:hanging="360"/>
      </w:pPr>
      <w:rPr>
        <w:rFonts w:ascii="Wingdings" w:hAnsi="Wingdings" w:hint="default"/>
      </w:rPr>
    </w:lvl>
    <w:lvl w:ilvl="6" w:tplc="04150001" w:tentative="1">
      <w:start w:val="1"/>
      <w:numFmt w:val="bullet"/>
      <w:lvlText w:val=""/>
      <w:lvlJc w:val="left"/>
      <w:pPr>
        <w:ind w:left="5428" w:hanging="360"/>
      </w:pPr>
      <w:rPr>
        <w:rFonts w:ascii="Symbol" w:hAnsi="Symbol" w:hint="default"/>
      </w:rPr>
    </w:lvl>
    <w:lvl w:ilvl="7" w:tplc="04150003" w:tentative="1">
      <w:start w:val="1"/>
      <w:numFmt w:val="bullet"/>
      <w:lvlText w:val="o"/>
      <w:lvlJc w:val="left"/>
      <w:pPr>
        <w:ind w:left="6148" w:hanging="360"/>
      </w:pPr>
      <w:rPr>
        <w:rFonts w:ascii="Courier New" w:hAnsi="Courier New" w:hint="default"/>
      </w:rPr>
    </w:lvl>
    <w:lvl w:ilvl="8" w:tplc="04150005" w:tentative="1">
      <w:start w:val="1"/>
      <w:numFmt w:val="bullet"/>
      <w:lvlText w:val=""/>
      <w:lvlJc w:val="left"/>
      <w:pPr>
        <w:ind w:left="6868" w:hanging="360"/>
      </w:pPr>
      <w:rPr>
        <w:rFonts w:ascii="Wingdings" w:hAnsi="Wingdings" w:hint="default"/>
      </w:rPr>
    </w:lvl>
  </w:abstractNum>
  <w:abstractNum w:abstractNumId="32">
    <w:nsid w:val="57EB1BD3"/>
    <w:multiLevelType w:val="hybridMultilevel"/>
    <w:tmpl w:val="211A581E"/>
    <w:lvl w:ilvl="0" w:tplc="279E1B2E">
      <w:start w:val="1"/>
      <w:numFmt w:val="lowerLetter"/>
      <w:lvlText w:val="%1)"/>
      <w:lvlJc w:val="left"/>
      <w:pPr>
        <w:ind w:left="1211" w:hanging="360"/>
      </w:pPr>
      <w:rPr>
        <w:rFonts w:cs="Times New Roman" w:hint="default"/>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33">
    <w:nsid w:val="585A4045"/>
    <w:multiLevelType w:val="hybridMultilevel"/>
    <w:tmpl w:val="1698247A"/>
    <w:lvl w:ilvl="0" w:tplc="B0D42DA6">
      <w:start w:val="1"/>
      <w:numFmt w:val="upperRoman"/>
      <w:lvlText w:val="%1."/>
      <w:lvlJc w:val="left"/>
      <w:pPr>
        <w:ind w:left="1080" w:hanging="72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4897"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5C5B5BEE"/>
    <w:multiLevelType w:val="hybridMultilevel"/>
    <w:tmpl w:val="F15E30CA"/>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35">
    <w:nsid w:val="5CDD4C9D"/>
    <w:multiLevelType w:val="hybridMultilevel"/>
    <w:tmpl w:val="E6BAED26"/>
    <w:lvl w:ilvl="0" w:tplc="04150019">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5D723A59"/>
    <w:multiLevelType w:val="hybridMultilevel"/>
    <w:tmpl w:val="47C0ECB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nsid w:val="61454E85"/>
    <w:multiLevelType w:val="hybridMultilevel"/>
    <w:tmpl w:val="FE72F3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1CC182A"/>
    <w:multiLevelType w:val="multilevel"/>
    <w:tmpl w:val="2598B3B6"/>
    <w:lvl w:ilvl="0">
      <w:start w:val="8"/>
      <w:numFmt w:val="decimal"/>
      <w:lvlText w:val="%1"/>
      <w:lvlJc w:val="left"/>
      <w:pPr>
        <w:ind w:left="480" w:hanging="480"/>
      </w:pPr>
      <w:rPr>
        <w:rFonts w:cs="Times New Roman" w:hint="default"/>
      </w:rPr>
    </w:lvl>
    <w:lvl w:ilvl="1">
      <w:start w:val="2"/>
      <w:numFmt w:val="decimal"/>
      <w:lvlText w:val="%1.%2"/>
      <w:lvlJc w:val="left"/>
      <w:pPr>
        <w:ind w:left="1196" w:hanging="480"/>
      </w:pPr>
      <w:rPr>
        <w:rFonts w:cs="Times New Roman" w:hint="default"/>
      </w:rPr>
    </w:lvl>
    <w:lvl w:ilvl="2">
      <w:start w:val="1"/>
      <w:numFmt w:val="decimal"/>
      <w:lvlText w:val="%1.%2.%3"/>
      <w:lvlJc w:val="left"/>
      <w:pPr>
        <w:ind w:left="2152" w:hanging="720"/>
      </w:pPr>
      <w:rPr>
        <w:rFonts w:cs="Times New Roman" w:hint="default"/>
        <w:i w:val="0"/>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39">
    <w:nsid w:val="6997059B"/>
    <w:multiLevelType w:val="hybridMultilevel"/>
    <w:tmpl w:val="861411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D385AEA"/>
    <w:multiLevelType w:val="hybridMultilevel"/>
    <w:tmpl w:val="3CBC413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6DEA68BE"/>
    <w:multiLevelType w:val="hybridMultilevel"/>
    <w:tmpl w:val="074650FE"/>
    <w:lvl w:ilvl="0" w:tplc="04150017">
      <w:start w:val="1"/>
      <w:numFmt w:val="lowerLetter"/>
      <w:lvlText w:val="%1)"/>
      <w:lvlJc w:val="left"/>
      <w:pPr>
        <w:ind w:left="1440" w:hanging="360"/>
      </w:pPr>
      <w:rPr>
        <w:rFonts w:cs="Times New Roman"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70AA6EE1"/>
    <w:multiLevelType w:val="hybridMultilevel"/>
    <w:tmpl w:val="086A2E4C"/>
    <w:lvl w:ilvl="0" w:tplc="5E0C8354">
      <w:start w:val="1"/>
      <w:numFmt w:val="bullet"/>
      <w:lvlText w:val="–"/>
      <w:lvlJc w:val="left"/>
      <w:pPr>
        <w:ind w:left="1713" w:hanging="360"/>
      </w:pPr>
      <w:rPr>
        <w:rFonts w:ascii="Calibri" w:hAnsi="Calibri"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nsid w:val="7A2C2F17"/>
    <w:multiLevelType w:val="hybridMultilevel"/>
    <w:tmpl w:val="6B44922C"/>
    <w:lvl w:ilvl="0" w:tplc="0415000B">
      <w:start w:val="1"/>
      <w:numFmt w:val="lowerLetter"/>
      <w:lvlText w:val="%1)"/>
      <w:lvlJc w:val="left"/>
      <w:pPr>
        <w:ind w:left="1069" w:hanging="360"/>
      </w:pPr>
      <w:rPr>
        <w:rFonts w:cs="Times New Roman"/>
        <w:color w:val="000000"/>
      </w:rPr>
    </w:lvl>
    <w:lvl w:ilvl="1" w:tplc="04150003" w:tentative="1">
      <w:start w:val="1"/>
      <w:numFmt w:val="lowerLetter"/>
      <w:lvlText w:val="%2."/>
      <w:lvlJc w:val="left"/>
      <w:pPr>
        <w:ind w:left="2149" w:hanging="360"/>
      </w:pPr>
      <w:rPr>
        <w:rFonts w:cs="Times New Roman"/>
      </w:rPr>
    </w:lvl>
    <w:lvl w:ilvl="2" w:tplc="04150005" w:tentative="1">
      <w:start w:val="1"/>
      <w:numFmt w:val="lowerRoman"/>
      <w:lvlText w:val="%3."/>
      <w:lvlJc w:val="right"/>
      <w:pPr>
        <w:ind w:left="2869" w:hanging="180"/>
      </w:pPr>
      <w:rPr>
        <w:rFonts w:cs="Times New Roman"/>
      </w:rPr>
    </w:lvl>
    <w:lvl w:ilvl="3" w:tplc="04150001" w:tentative="1">
      <w:start w:val="1"/>
      <w:numFmt w:val="decimal"/>
      <w:lvlText w:val="%4."/>
      <w:lvlJc w:val="left"/>
      <w:pPr>
        <w:ind w:left="3589" w:hanging="360"/>
      </w:pPr>
      <w:rPr>
        <w:rFonts w:cs="Times New Roman"/>
      </w:rPr>
    </w:lvl>
    <w:lvl w:ilvl="4" w:tplc="04150003" w:tentative="1">
      <w:start w:val="1"/>
      <w:numFmt w:val="lowerLetter"/>
      <w:lvlText w:val="%5."/>
      <w:lvlJc w:val="left"/>
      <w:pPr>
        <w:ind w:left="4309" w:hanging="360"/>
      </w:pPr>
      <w:rPr>
        <w:rFonts w:cs="Times New Roman"/>
      </w:rPr>
    </w:lvl>
    <w:lvl w:ilvl="5" w:tplc="04150005" w:tentative="1">
      <w:start w:val="1"/>
      <w:numFmt w:val="lowerRoman"/>
      <w:lvlText w:val="%6."/>
      <w:lvlJc w:val="right"/>
      <w:pPr>
        <w:ind w:left="5029" w:hanging="180"/>
      </w:pPr>
      <w:rPr>
        <w:rFonts w:cs="Times New Roman"/>
      </w:rPr>
    </w:lvl>
    <w:lvl w:ilvl="6" w:tplc="04150001" w:tentative="1">
      <w:start w:val="1"/>
      <w:numFmt w:val="decimal"/>
      <w:lvlText w:val="%7."/>
      <w:lvlJc w:val="left"/>
      <w:pPr>
        <w:ind w:left="5749" w:hanging="360"/>
      </w:pPr>
      <w:rPr>
        <w:rFonts w:cs="Times New Roman"/>
      </w:rPr>
    </w:lvl>
    <w:lvl w:ilvl="7" w:tplc="04150003" w:tentative="1">
      <w:start w:val="1"/>
      <w:numFmt w:val="lowerLetter"/>
      <w:lvlText w:val="%8."/>
      <w:lvlJc w:val="left"/>
      <w:pPr>
        <w:ind w:left="6469" w:hanging="360"/>
      </w:pPr>
      <w:rPr>
        <w:rFonts w:cs="Times New Roman"/>
      </w:rPr>
    </w:lvl>
    <w:lvl w:ilvl="8" w:tplc="04150005" w:tentative="1">
      <w:start w:val="1"/>
      <w:numFmt w:val="lowerRoman"/>
      <w:lvlText w:val="%9."/>
      <w:lvlJc w:val="right"/>
      <w:pPr>
        <w:ind w:left="7189" w:hanging="180"/>
      </w:pPr>
      <w:rPr>
        <w:rFonts w:cs="Times New Roman"/>
      </w:rPr>
    </w:lvl>
  </w:abstractNum>
  <w:abstractNum w:abstractNumId="44">
    <w:nsid w:val="7DEE56A0"/>
    <w:multiLevelType w:val="hybridMultilevel"/>
    <w:tmpl w:val="7682E15C"/>
    <w:lvl w:ilvl="0" w:tplc="1A4C52DE">
      <w:start w:val="1"/>
      <w:numFmt w:val="decimal"/>
      <w:lvlText w:val="%1"/>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E7A54BC"/>
    <w:multiLevelType w:val="hybridMultilevel"/>
    <w:tmpl w:val="12D8496E"/>
    <w:lvl w:ilvl="0" w:tplc="009224E6">
      <w:start w:val="1"/>
      <w:numFmt w:val="lowerLetter"/>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num w:numId="1">
    <w:abstractNumId w:val="32"/>
  </w:num>
  <w:num w:numId="2">
    <w:abstractNumId w:val="23"/>
  </w:num>
  <w:num w:numId="3">
    <w:abstractNumId w:val="7"/>
  </w:num>
  <w:num w:numId="4">
    <w:abstractNumId w:val="31"/>
  </w:num>
  <w:num w:numId="5">
    <w:abstractNumId w:val="15"/>
  </w:num>
  <w:num w:numId="6">
    <w:abstractNumId w:val="44"/>
  </w:num>
  <w:num w:numId="7">
    <w:abstractNumId w:val="30"/>
  </w:num>
  <w:num w:numId="8">
    <w:abstractNumId w:val="14"/>
  </w:num>
  <w:num w:numId="9">
    <w:abstractNumId w:val="45"/>
  </w:num>
  <w:num w:numId="10">
    <w:abstractNumId w:val="0"/>
  </w:num>
  <w:num w:numId="11">
    <w:abstractNumId w:val="37"/>
  </w:num>
  <w:num w:numId="12">
    <w:abstractNumId w:val="10"/>
  </w:num>
  <w:num w:numId="13">
    <w:abstractNumId w:val="2"/>
  </w:num>
  <w:num w:numId="14">
    <w:abstractNumId w:val="13"/>
  </w:num>
  <w:num w:numId="15">
    <w:abstractNumId w:val="33"/>
  </w:num>
  <w:num w:numId="16">
    <w:abstractNumId w:val="27"/>
  </w:num>
  <w:num w:numId="17">
    <w:abstractNumId w:val="40"/>
  </w:num>
  <w:num w:numId="18">
    <w:abstractNumId w:val="42"/>
  </w:num>
  <w:num w:numId="19">
    <w:abstractNumId w:val="8"/>
  </w:num>
  <w:num w:numId="20">
    <w:abstractNumId w:val="4"/>
  </w:num>
  <w:num w:numId="21">
    <w:abstractNumId w:val="35"/>
  </w:num>
  <w:num w:numId="22">
    <w:abstractNumId w:val="9"/>
  </w:num>
  <w:num w:numId="23">
    <w:abstractNumId w:val="36"/>
  </w:num>
  <w:num w:numId="24">
    <w:abstractNumId w:val="17"/>
  </w:num>
  <w:num w:numId="25">
    <w:abstractNumId w:val="39"/>
  </w:num>
  <w:num w:numId="26">
    <w:abstractNumId w:val="41"/>
  </w:num>
  <w:num w:numId="27">
    <w:abstractNumId w:val="6"/>
  </w:num>
  <w:num w:numId="28">
    <w:abstractNumId w:val="20"/>
  </w:num>
  <w:num w:numId="29">
    <w:abstractNumId w:val="12"/>
  </w:num>
  <w:num w:numId="30">
    <w:abstractNumId w:val="28"/>
  </w:num>
  <w:num w:numId="31">
    <w:abstractNumId w:val="22"/>
  </w:num>
  <w:num w:numId="32">
    <w:abstractNumId w:val="3"/>
  </w:num>
  <w:num w:numId="33">
    <w:abstractNumId w:val="16"/>
  </w:num>
  <w:num w:numId="34">
    <w:abstractNumId w:val="25"/>
  </w:num>
  <w:num w:numId="35">
    <w:abstractNumId w:val="43"/>
  </w:num>
  <w:num w:numId="36">
    <w:abstractNumId w:val="26"/>
  </w:num>
  <w:num w:numId="37">
    <w:abstractNumId w:val="29"/>
  </w:num>
  <w:num w:numId="38">
    <w:abstractNumId w:val="34"/>
  </w:num>
  <w:num w:numId="39">
    <w:abstractNumId w:val="24"/>
  </w:num>
  <w:num w:numId="40">
    <w:abstractNumId w:val="18"/>
  </w:num>
  <w:num w:numId="41">
    <w:abstractNumId w:val="19"/>
  </w:num>
  <w:num w:numId="42">
    <w:abstractNumId w:val="38"/>
  </w:num>
  <w:num w:numId="43">
    <w:abstractNumId w:val="1"/>
  </w:num>
  <w:num w:numId="44">
    <w:abstractNumId w:val="11"/>
  </w:num>
  <w:num w:numId="45">
    <w:abstractNumId w:val="5"/>
  </w:num>
  <w:num w:numId="46">
    <w:abstractNumId w:val="2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360C55"/>
    <w:rsid w:val="00001D25"/>
    <w:rsid w:val="00006EC9"/>
    <w:rsid w:val="00020C8E"/>
    <w:rsid w:val="00023380"/>
    <w:rsid w:val="00036894"/>
    <w:rsid w:val="00040A68"/>
    <w:rsid w:val="000457C2"/>
    <w:rsid w:val="00046541"/>
    <w:rsid w:val="0006000A"/>
    <w:rsid w:val="00062FBB"/>
    <w:rsid w:val="00071616"/>
    <w:rsid w:val="0007169F"/>
    <w:rsid w:val="00071C62"/>
    <w:rsid w:val="00085B13"/>
    <w:rsid w:val="00090795"/>
    <w:rsid w:val="00095B01"/>
    <w:rsid w:val="000A3814"/>
    <w:rsid w:val="000A5FB2"/>
    <w:rsid w:val="000A7F16"/>
    <w:rsid w:val="000B0452"/>
    <w:rsid w:val="000B38EF"/>
    <w:rsid w:val="000B3FA7"/>
    <w:rsid w:val="000B758B"/>
    <w:rsid w:val="000C0B01"/>
    <w:rsid w:val="000C28AA"/>
    <w:rsid w:val="000D47AC"/>
    <w:rsid w:val="000D4F2D"/>
    <w:rsid w:val="000D591B"/>
    <w:rsid w:val="000D74B4"/>
    <w:rsid w:val="000E0FF0"/>
    <w:rsid w:val="000E3A69"/>
    <w:rsid w:val="001033EF"/>
    <w:rsid w:val="001133F9"/>
    <w:rsid w:val="001154D7"/>
    <w:rsid w:val="00125E11"/>
    <w:rsid w:val="001270D7"/>
    <w:rsid w:val="001406CF"/>
    <w:rsid w:val="00147632"/>
    <w:rsid w:val="00156443"/>
    <w:rsid w:val="001713A8"/>
    <w:rsid w:val="0018346F"/>
    <w:rsid w:val="001A1AEE"/>
    <w:rsid w:val="001A76B8"/>
    <w:rsid w:val="001B1052"/>
    <w:rsid w:val="001B5788"/>
    <w:rsid w:val="001B6FCB"/>
    <w:rsid w:val="001C0AA8"/>
    <w:rsid w:val="001C350B"/>
    <w:rsid w:val="001C3D5C"/>
    <w:rsid w:val="001C50C4"/>
    <w:rsid w:val="001C58F5"/>
    <w:rsid w:val="001D00ED"/>
    <w:rsid w:val="001D20CE"/>
    <w:rsid w:val="001D71A2"/>
    <w:rsid w:val="001D72B6"/>
    <w:rsid w:val="001E06C5"/>
    <w:rsid w:val="001E7697"/>
    <w:rsid w:val="001F5106"/>
    <w:rsid w:val="001F7220"/>
    <w:rsid w:val="002025CD"/>
    <w:rsid w:val="00211031"/>
    <w:rsid w:val="00217247"/>
    <w:rsid w:val="002255FA"/>
    <w:rsid w:val="00227A71"/>
    <w:rsid w:val="00230C1E"/>
    <w:rsid w:val="0023463A"/>
    <w:rsid w:val="002353E5"/>
    <w:rsid w:val="00235EF4"/>
    <w:rsid w:val="00242FA0"/>
    <w:rsid w:val="00251BC9"/>
    <w:rsid w:val="0026168B"/>
    <w:rsid w:val="00261DEB"/>
    <w:rsid w:val="0026570F"/>
    <w:rsid w:val="00282523"/>
    <w:rsid w:val="0028360F"/>
    <w:rsid w:val="00283CF4"/>
    <w:rsid w:val="00284573"/>
    <w:rsid w:val="002936D7"/>
    <w:rsid w:val="002A3E93"/>
    <w:rsid w:val="002A46FA"/>
    <w:rsid w:val="002A5E88"/>
    <w:rsid w:val="002B01C2"/>
    <w:rsid w:val="002B0FFF"/>
    <w:rsid w:val="002B2A66"/>
    <w:rsid w:val="002B31EC"/>
    <w:rsid w:val="002C0693"/>
    <w:rsid w:val="002C359C"/>
    <w:rsid w:val="002C4BB4"/>
    <w:rsid w:val="002C6118"/>
    <w:rsid w:val="002C645F"/>
    <w:rsid w:val="002D0256"/>
    <w:rsid w:val="002D1A70"/>
    <w:rsid w:val="002E6EAB"/>
    <w:rsid w:val="002F35DD"/>
    <w:rsid w:val="00303BC3"/>
    <w:rsid w:val="0030533A"/>
    <w:rsid w:val="00305D7C"/>
    <w:rsid w:val="0031148B"/>
    <w:rsid w:val="00312634"/>
    <w:rsid w:val="0031559B"/>
    <w:rsid w:val="0031657D"/>
    <w:rsid w:val="00316AD6"/>
    <w:rsid w:val="00324846"/>
    <w:rsid w:val="0032499F"/>
    <w:rsid w:val="0033054A"/>
    <w:rsid w:val="00331A6E"/>
    <w:rsid w:val="003324BA"/>
    <w:rsid w:val="00337CA0"/>
    <w:rsid w:val="00355EFF"/>
    <w:rsid w:val="00356500"/>
    <w:rsid w:val="00360C55"/>
    <w:rsid w:val="00363680"/>
    <w:rsid w:val="003723A2"/>
    <w:rsid w:val="00381B81"/>
    <w:rsid w:val="00387A53"/>
    <w:rsid w:val="003A1923"/>
    <w:rsid w:val="003A4346"/>
    <w:rsid w:val="003A707E"/>
    <w:rsid w:val="003B1F95"/>
    <w:rsid w:val="003C761C"/>
    <w:rsid w:val="003C7C22"/>
    <w:rsid w:val="003D5EC8"/>
    <w:rsid w:val="003D62F6"/>
    <w:rsid w:val="003E31CA"/>
    <w:rsid w:val="003E746E"/>
    <w:rsid w:val="003F3C7E"/>
    <w:rsid w:val="00400A9F"/>
    <w:rsid w:val="00402E75"/>
    <w:rsid w:val="00411F7B"/>
    <w:rsid w:val="00414A0B"/>
    <w:rsid w:val="004162C6"/>
    <w:rsid w:val="00430E21"/>
    <w:rsid w:val="004423F3"/>
    <w:rsid w:val="004558BA"/>
    <w:rsid w:val="00456EC9"/>
    <w:rsid w:val="00462584"/>
    <w:rsid w:val="00472684"/>
    <w:rsid w:val="0048101D"/>
    <w:rsid w:val="00485216"/>
    <w:rsid w:val="00493B90"/>
    <w:rsid w:val="00494F77"/>
    <w:rsid w:val="00497F07"/>
    <w:rsid w:val="004A122A"/>
    <w:rsid w:val="004A6F9F"/>
    <w:rsid w:val="004B67C7"/>
    <w:rsid w:val="004C0641"/>
    <w:rsid w:val="004C1F61"/>
    <w:rsid w:val="004C76CD"/>
    <w:rsid w:val="004D2CE3"/>
    <w:rsid w:val="004D3C07"/>
    <w:rsid w:val="004D3D9B"/>
    <w:rsid w:val="004D4882"/>
    <w:rsid w:val="004D6858"/>
    <w:rsid w:val="004E2372"/>
    <w:rsid w:val="004E39CA"/>
    <w:rsid w:val="004E3FB2"/>
    <w:rsid w:val="004E562C"/>
    <w:rsid w:val="004F14A2"/>
    <w:rsid w:val="004F242E"/>
    <w:rsid w:val="004F2F9E"/>
    <w:rsid w:val="004F5171"/>
    <w:rsid w:val="004F5641"/>
    <w:rsid w:val="004F6307"/>
    <w:rsid w:val="00507AA1"/>
    <w:rsid w:val="005101C9"/>
    <w:rsid w:val="00511A9F"/>
    <w:rsid w:val="0051288C"/>
    <w:rsid w:val="00525940"/>
    <w:rsid w:val="0053072B"/>
    <w:rsid w:val="005309DB"/>
    <w:rsid w:val="00531151"/>
    <w:rsid w:val="005322C7"/>
    <w:rsid w:val="00536EEB"/>
    <w:rsid w:val="00542FA3"/>
    <w:rsid w:val="005454E1"/>
    <w:rsid w:val="00551DE1"/>
    <w:rsid w:val="005540DA"/>
    <w:rsid w:val="005547E6"/>
    <w:rsid w:val="0055589D"/>
    <w:rsid w:val="005623FC"/>
    <w:rsid w:val="0057452A"/>
    <w:rsid w:val="00577106"/>
    <w:rsid w:val="00580F9E"/>
    <w:rsid w:val="005826C9"/>
    <w:rsid w:val="00586FCB"/>
    <w:rsid w:val="005906B0"/>
    <w:rsid w:val="00595070"/>
    <w:rsid w:val="005977A1"/>
    <w:rsid w:val="005A406E"/>
    <w:rsid w:val="005A5C44"/>
    <w:rsid w:val="005A780D"/>
    <w:rsid w:val="005B2016"/>
    <w:rsid w:val="005B2C81"/>
    <w:rsid w:val="005B3410"/>
    <w:rsid w:val="005C3871"/>
    <w:rsid w:val="005C3BAB"/>
    <w:rsid w:val="005C7F9A"/>
    <w:rsid w:val="005D4DAB"/>
    <w:rsid w:val="005E1876"/>
    <w:rsid w:val="005E2C52"/>
    <w:rsid w:val="005E7AD9"/>
    <w:rsid w:val="005F0670"/>
    <w:rsid w:val="005F1ECD"/>
    <w:rsid w:val="005F7803"/>
    <w:rsid w:val="00602B8B"/>
    <w:rsid w:val="006035AC"/>
    <w:rsid w:val="00606259"/>
    <w:rsid w:val="00607D15"/>
    <w:rsid w:val="00610BDC"/>
    <w:rsid w:val="0061120C"/>
    <w:rsid w:val="006234E0"/>
    <w:rsid w:val="006241F7"/>
    <w:rsid w:val="0062518B"/>
    <w:rsid w:val="00625D04"/>
    <w:rsid w:val="0063430E"/>
    <w:rsid w:val="00636F4E"/>
    <w:rsid w:val="006517B3"/>
    <w:rsid w:val="00653B2F"/>
    <w:rsid w:val="006609CD"/>
    <w:rsid w:val="0066189D"/>
    <w:rsid w:val="00665230"/>
    <w:rsid w:val="00665F28"/>
    <w:rsid w:val="0066739E"/>
    <w:rsid w:val="006705B5"/>
    <w:rsid w:val="00670993"/>
    <w:rsid w:val="00674B22"/>
    <w:rsid w:val="00675DC3"/>
    <w:rsid w:val="00677A35"/>
    <w:rsid w:val="00680685"/>
    <w:rsid w:val="0068176E"/>
    <w:rsid w:val="00682D98"/>
    <w:rsid w:val="006848D1"/>
    <w:rsid w:val="00685AF0"/>
    <w:rsid w:val="00692E89"/>
    <w:rsid w:val="00694011"/>
    <w:rsid w:val="00695B49"/>
    <w:rsid w:val="006A02DF"/>
    <w:rsid w:val="006A2DF4"/>
    <w:rsid w:val="006B0A4C"/>
    <w:rsid w:val="006B15FE"/>
    <w:rsid w:val="006B4917"/>
    <w:rsid w:val="006C60E7"/>
    <w:rsid w:val="006C645E"/>
    <w:rsid w:val="006D52BF"/>
    <w:rsid w:val="006D73F5"/>
    <w:rsid w:val="006E6213"/>
    <w:rsid w:val="00700A4D"/>
    <w:rsid w:val="00701203"/>
    <w:rsid w:val="00707D41"/>
    <w:rsid w:val="00714AC1"/>
    <w:rsid w:val="00715261"/>
    <w:rsid w:val="00715300"/>
    <w:rsid w:val="00720A44"/>
    <w:rsid w:val="00722069"/>
    <w:rsid w:val="00723970"/>
    <w:rsid w:val="00726934"/>
    <w:rsid w:val="00733248"/>
    <w:rsid w:val="00736EDA"/>
    <w:rsid w:val="00737AD9"/>
    <w:rsid w:val="007420EE"/>
    <w:rsid w:val="007453BA"/>
    <w:rsid w:val="00751480"/>
    <w:rsid w:val="00751785"/>
    <w:rsid w:val="00753B57"/>
    <w:rsid w:val="007550D9"/>
    <w:rsid w:val="007579BF"/>
    <w:rsid w:val="007619B6"/>
    <w:rsid w:val="0076341A"/>
    <w:rsid w:val="00763652"/>
    <w:rsid w:val="00780E17"/>
    <w:rsid w:val="00782DBB"/>
    <w:rsid w:val="007831AF"/>
    <w:rsid w:val="00786F43"/>
    <w:rsid w:val="00790B32"/>
    <w:rsid w:val="00790E0A"/>
    <w:rsid w:val="00792505"/>
    <w:rsid w:val="007955FE"/>
    <w:rsid w:val="00795F56"/>
    <w:rsid w:val="007A3254"/>
    <w:rsid w:val="007A4C43"/>
    <w:rsid w:val="007A5EF8"/>
    <w:rsid w:val="007C22CD"/>
    <w:rsid w:val="007D2F46"/>
    <w:rsid w:val="007D3D64"/>
    <w:rsid w:val="007F32E1"/>
    <w:rsid w:val="007F46D9"/>
    <w:rsid w:val="00807714"/>
    <w:rsid w:val="00807F87"/>
    <w:rsid w:val="008101BE"/>
    <w:rsid w:val="0081299D"/>
    <w:rsid w:val="008129BB"/>
    <w:rsid w:val="00813AA4"/>
    <w:rsid w:val="008151A0"/>
    <w:rsid w:val="00830252"/>
    <w:rsid w:val="0083206C"/>
    <w:rsid w:val="00833445"/>
    <w:rsid w:val="00836D0D"/>
    <w:rsid w:val="008459FB"/>
    <w:rsid w:val="00845DC5"/>
    <w:rsid w:val="00855481"/>
    <w:rsid w:val="00860958"/>
    <w:rsid w:val="00863B5C"/>
    <w:rsid w:val="00866D40"/>
    <w:rsid w:val="0087075E"/>
    <w:rsid w:val="00873327"/>
    <w:rsid w:val="008830EB"/>
    <w:rsid w:val="00890C0F"/>
    <w:rsid w:val="008A0090"/>
    <w:rsid w:val="008A5D8F"/>
    <w:rsid w:val="008B411F"/>
    <w:rsid w:val="008B4E57"/>
    <w:rsid w:val="008C2603"/>
    <w:rsid w:val="008C56FF"/>
    <w:rsid w:val="008D1A3A"/>
    <w:rsid w:val="008D57FF"/>
    <w:rsid w:val="008D76CD"/>
    <w:rsid w:val="008E0F49"/>
    <w:rsid w:val="008E2AE9"/>
    <w:rsid w:val="008E3D73"/>
    <w:rsid w:val="008E4970"/>
    <w:rsid w:val="008E4D2C"/>
    <w:rsid w:val="008F28A2"/>
    <w:rsid w:val="008F50A8"/>
    <w:rsid w:val="00900610"/>
    <w:rsid w:val="00917BD7"/>
    <w:rsid w:val="0092504C"/>
    <w:rsid w:val="0093040C"/>
    <w:rsid w:val="009346CB"/>
    <w:rsid w:val="00937CEE"/>
    <w:rsid w:val="00940EAF"/>
    <w:rsid w:val="00942458"/>
    <w:rsid w:val="00950659"/>
    <w:rsid w:val="00952819"/>
    <w:rsid w:val="00953E90"/>
    <w:rsid w:val="00956834"/>
    <w:rsid w:val="00956E67"/>
    <w:rsid w:val="00964A9C"/>
    <w:rsid w:val="00964DEA"/>
    <w:rsid w:val="00965EEF"/>
    <w:rsid w:val="00967F50"/>
    <w:rsid w:val="00972913"/>
    <w:rsid w:val="009736F2"/>
    <w:rsid w:val="00975C3B"/>
    <w:rsid w:val="00976C63"/>
    <w:rsid w:val="0098737A"/>
    <w:rsid w:val="00992053"/>
    <w:rsid w:val="009A4694"/>
    <w:rsid w:val="009B0A1D"/>
    <w:rsid w:val="009B2919"/>
    <w:rsid w:val="009B29DA"/>
    <w:rsid w:val="009C2765"/>
    <w:rsid w:val="009D0440"/>
    <w:rsid w:val="009D321F"/>
    <w:rsid w:val="009D4DAF"/>
    <w:rsid w:val="009E2D9D"/>
    <w:rsid w:val="009F0163"/>
    <w:rsid w:val="00A05E7C"/>
    <w:rsid w:val="00A1284A"/>
    <w:rsid w:val="00A167A2"/>
    <w:rsid w:val="00A22535"/>
    <w:rsid w:val="00A242F7"/>
    <w:rsid w:val="00A248D9"/>
    <w:rsid w:val="00A25755"/>
    <w:rsid w:val="00A31859"/>
    <w:rsid w:val="00A32ECE"/>
    <w:rsid w:val="00A338FB"/>
    <w:rsid w:val="00A35DD4"/>
    <w:rsid w:val="00A360EA"/>
    <w:rsid w:val="00A448DA"/>
    <w:rsid w:val="00A45333"/>
    <w:rsid w:val="00A46467"/>
    <w:rsid w:val="00A51194"/>
    <w:rsid w:val="00A52475"/>
    <w:rsid w:val="00A55653"/>
    <w:rsid w:val="00A5577B"/>
    <w:rsid w:val="00A571CF"/>
    <w:rsid w:val="00A606A9"/>
    <w:rsid w:val="00A61BDC"/>
    <w:rsid w:val="00A631ED"/>
    <w:rsid w:val="00A66966"/>
    <w:rsid w:val="00A71A65"/>
    <w:rsid w:val="00A71DD0"/>
    <w:rsid w:val="00A74C38"/>
    <w:rsid w:val="00A8089B"/>
    <w:rsid w:val="00A819F8"/>
    <w:rsid w:val="00A90E49"/>
    <w:rsid w:val="00A94820"/>
    <w:rsid w:val="00A96EC0"/>
    <w:rsid w:val="00A970BE"/>
    <w:rsid w:val="00AA053C"/>
    <w:rsid w:val="00AA717E"/>
    <w:rsid w:val="00AB0E27"/>
    <w:rsid w:val="00AB3E08"/>
    <w:rsid w:val="00AC1933"/>
    <w:rsid w:val="00AC23DC"/>
    <w:rsid w:val="00AC2CB0"/>
    <w:rsid w:val="00AD2695"/>
    <w:rsid w:val="00AD2F73"/>
    <w:rsid w:val="00AD3B27"/>
    <w:rsid w:val="00AD5216"/>
    <w:rsid w:val="00AE35ED"/>
    <w:rsid w:val="00AE38E9"/>
    <w:rsid w:val="00AF010B"/>
    <w:rsid w:val="00AF06DA"/>
    <w:rsid w:val="00AF44F0"/>
    <w:rsid w:val="00AF69A5"/>
    <w:rsid w:val="00B02E91"/>
    <w:rsid w:val="00B05C84"/>
    <w:rsid w:val="00B20329"/>
    <w:rsid w:val="00B224EA"/>
    <w:rsid w:val="00B250F7"/>
    <w:rsid w:val="00B25CF1"/>
    <w:rsid w:val="00B30F77"/>
    <w:rsid w:val="00B409D9"/>
    <w:rsid w:val="00B57A88"/>
    <w:rsid w:val="00B60391"/>
    <w:rsid w:val="00B6270C"/>
    <w:rsid w:val="00B63899"/>
    <w:rsid w:val="00B736EF"/>
    <w:rsid w:val="00B77452"/>
    <w:rsid w:val="00B848C2"/>
    <w:rsid w:val="00B86D3D"/>
    <w:rsid w:val="00B87D31"/>
    <w:rsid w:val="00B904A9"/>
    <w:rsid w:val="00B91081"/>
    <w:rsid w:val="00B91D81"/>
    <w:rsid w:val="00B9447E"/>
    <w:rsid w:val="00B964FE"/>
    <w:rsid w:val="00BA520F"/>
    <w:rsid w:val="00BB1216"/>
    <w:rsid w:val="00BB1E9E"/>
    <w:rsid w:val="00BB426B"/>
    <w:rsid w:val="00BB4905"/>
    <w:rsid w:val="00BB61BE"/>
    <w:rsid w:val="00BC56A2"/>
    <w:rsid w:val="00BC7C48"/>
    <w:rsid w:val="00BD5FF3"/>
    <w:rsid w:val="00BE7CB3"/>
    <w:rsid w:val="00BF0409"/>
    <w:rsid w:val="00C029D7"/>
    <w:rsid w:val="00C067E4"/>
    <w:rsid w:val="00C13DFE"/>
    <w:rsid w:val="00C152EF"/>
    <w:rsid w:val="00C2224A"/>
    <w:rsid w:val="00C22E9F"/>
    <w:rsid w:val="00C242C9"/>
    <w:rsid w:val="00C249CF"/>
    <w:rsid w:val="00C41679"/>
    <w:rsid w:val="00C44044"/>
    <w:rsid w:val="00C45400"/>
    <w:rsid w:val="00C55724"/>
    <w:rsid w:val="00C60214"/>
    <w:rsid w:val="00C65DCB"/>
    <w:rsid w:val="00C70ACF"/>
    <w:rsid w:val="00C822A8"/>
    <w:rsid w:val="00CA3F6F"/>
    <w:rsid w:val="00CA58A5"/>
    <w:rsid w:val="00CB7C05"/>
    <w:rsid w:val="00CC0E84"/>
    <w:rsid w:val="00CD0BA6"/>
    <w:rsid w:val="00CD2DAA"/>
    <w:rsid w:val="00CD70A8"/>
    <w:rsid w:val="00CE3542"/>
    <w:rsid w:val="00CE4438"/>
    <w:rsid w:val="00CE5347"/>
    <w:rsid w:val="00CF097C"/>
    <w:rsid w:val="00D013BA"/>
    <w:rsid w:val="00D017B4"/>
    <w:rsid w:val="00D02DE1"/>
    <w:rsid w:val="00D03B98"/>
    <w:rsid w:val="00D04B34"/>
    <w:rsid w:val="00D11BC3"/>
    <w:rsid w:val="00D13F11"/>
    <w:rsid w:val="00D1458E"/>
    <w:rsid w:val="00D14630"/>
    <w:rsid w:val="00D20A62"/>
    <w:rsid w:val="00D21687"/>
    <w:rsid w:val="00D23C2A"/>
    <w:rsid w:val="00D32AAB"/>
    <w:rsid w:val="00D36CD5"/>
    <w:rsid w:val="00D42A5A"/>
    <w:rsid w:val="00D43EE8"/>
    <w:rsid w:val="00D47AB0"/>
    <w:rsid w:val="00D61AE2"/>
    <w:rsid w:val="00D623CB"/>
    <w:rsid w:val="00D650EA"/>
    <w:rsid w:val="00D73AD5"/>
    <w:rsid w:val="00D8483E"/>
    <w:rsid w:val="00D8668B"/>
    <w:rsid w:val="00D90D9E"/>
    <w:rsid w:val="00D940FE"/>
    <w:rsid w:val="00D94E85"/>
    <w:rsid w:val="00D95BE8"/>
    <w:rsid w:val="00D95D16"/>
    <w:rsid w:val="00D96779"/>
    <w:rsid w:val="00DA1C92"/>
    <w:rsid w:val="00DA2AE2"/>
    <w:rsid w:val="00DA74CF"/>
    <w:rsid w:val="00DB091D"/>
    <w:rsid w:val="00DB0C9A"/>
    <w:rsid w:val="00DC2476"/>
    <w:rsid w:val="00DC6219"/>
    <w:rsid w:val="00DD3868"/>
    <w:rsid w:val="00DD4B3D"/>
    <w:rsid w:val="00DD574D"/>
    <w:rsid w:val="00DE48AD"/>
    <w:rsid w:val="00DE6ECD"/>
    <w:rsid w:val="00DE7E9B"/>
    <w:rsid w:val="00DF53C9"/>
    <w:rsid w:val="00DF5EE5"/>
    <w:rsid w:val="00E060B0"/>
    <w:rsid w:val="00E1109F"/>
    <w:rsid w:val="00E13FD6"/>
    <w:rsid w:val="00E14F86"/>
    <w:rsid w:val="00E326AD"/>
    <w:rsid w:val="00E362C5"/>
    <w:rsid w:val="00E3749A"/>
    <w:rsid w:val="00E40A3F"/>
    <w:rsid w:val="00E42FB2"/>
    <w:rsid w:val="00E47528"/>
    <w:rsid w:val="00E53431"/>
    <w:rsid w:val="00E6135F"/>
    <w:rsid w:val="00E614E8"/>
    <w:rsid w:val="00E64D71"/>
    <w:rsid w:val="00E661F9"/>
    <w:rsid w:val="00E6714A"/>
    <w:rsid w:val="00E677FC"/>
    <w:rsid w:val="00E70B61"/>
    <w:rsid w:val="00E7329C"/>
    <w:rsid w:val="00E75D66"/>
    <w:rsid w:val="00E8345C"/>
    <w:rsid w:val="00E85D3A"/>
    <w:rsid w:val="00E87102"/>
    <w:rsid w:val="00E912DF"/>
    <w:rsid w:val="00E92F51"/>
    <w:rsid w:val="00EA2181"/>
    <w:rsid w:val="00EA4313"/>
    <w:rsid w:val="00EA4D3F"/>
    <w:rsid w:val="00EA5060"/>
    <w:rsid w:val="00EA7D16"/>
    <w:rsid w:val="00EB4FFD"/>
    <w:rsid w:val="00EC20C0"/>
    <w:rsid w:val="00EE0C32"/>
    <w:rsid w:val="00EE33DA"/>
    <w:rsid w:val="00EE561F"/>
    <w:rsid w:val="00EF4228"/>
    <w:rsid w:val="00F00B46"/>
    <w:rsid w:val="00F0273B"/>
    <w:rsid w:val="00F034A8"/>
    <w:rsid w:val="00F07CAD"/>
    <w:rsid w:val="00F10670"/>
    <w:rsid w:val="00F11027"/>
    <w:rsid w:val="00F15A37"/>
    <w:rsid w:val="00F16278"/>
    <w:rsid w:val="00F17598"/>
    <w:rsid w:val="00F233C7"/>
    <w:rsid w:val="00F242A2"/>
    <w:rsid w:val="00F25D10"/>
    <w:rsid w:val="00F26165"/>
    <w:rsid w:val="00F30804"/>
    <w:rsid w:val="00F322C9"/>
    <w:rsid w:val="00F34CCC"/>
    <w:rsid w:val="00F36739"/>
    <w:rsid w:val="00F47003"/>
    <w:rsid w:val="00F558C4"/>
    <w:rsid w:val="00F56B80"/>
    <w:rsid w:val="00F60F15"/>
    <w:rsid w:val="00F61FC0"/>
    <w:rsid w:val="00F62E0D"/>
    <w:rsid w:val="00F62E29"/>
    <w:rsid w:val="00F63CAE"/>
    <w:rsid w:val="00F6631B"/>
    <w:rsid w:val="00F80965"/>
    <w:rsid w:val="00F825F5"/>
    <w:rsid w:val="00F82917"/>
    <w:rsid w:val="00F84111"/>
    <w:rsid w:val="00F85830"/>
    <w:rsid w:val="00F85F85"/>
    <w:rsid w:val="00F93544"/>
    <w:rsid w:val="00FA1D7B"/>
    <w:rsid w:val="00FA25CD"/>
    <w:rsid w:val="00FA2D97"/>
    <w:rsid w:val="00FA4C92"/>
    <w:rsid w:val="00FB5B9D"/>
    <w:rsid w:val="00FD185E"/>
    <w:rsid w:val="00FD1A2D"/>
    <w:rsid w:val="00FD2779"/>
    <w:rsid w:val="00FE511F"/>
    <w:rsid w:val="00FE5C61"/>
    <w:rsid w:val="00FF4EF0"/>
    <w:rsid w:val="00FF51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2F6"/>
    <w:pPr>
      <w:spacing w:after="160" w:line="259" w:lineRule="auto"/>
    </w:pPr>
    <w:rPr>
      <w:sz w:val="22"/>
      <w:szCs w:val="22"/>
      <w:lang w:eastAsia="en-US"/>
    </w:rPr>
  </w:style>
  <w:style w:type="paragraph" w:styleId="Nagwek2">
    <w:name w:val="heading 2"/>
    <w:basedOn w:val="Normalny"/>
    <w:next w:val="Normalny"/>
    <w:link w:val="Nagwek2Znak"/>
    <w:uiPriority w:val="9"/>
    <w:qFormat/>
    <w:rsid w:val="001C3D5C"/>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caps/>
      <w:spacing w:val="15"/>
      <w:sz w:val="20"/>
      <w:szCs w:val="20"/>
    </w:rPr>
  </w:style>
  <w:style w:type="paragraph" w:styleId="Nagwek3">
    <w:name w:val="heading 3"/>
    <w:basedOn w:val="Normalny"/>
    <w:next w:val="Normalny"/>
    <w:link w:val="Nagwek3Znak"/>
    <w:uiPriority w:val="9"/>
    <w:semiHidden/>
    <w:unhideWhenUsed/>
    <w:qFormat/>
    <w:rsid w:val="006C60E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02E91"/>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1C3D5C"/>
    <w:rPr>
      <w:rFonts w:eastAsia="Times New Roman"/>
      <w:caps/>
      <w:spacing w:val="15"/>
      <w:shd w:val="clear" w:color="auto" w:fill="DBE5F1"/>
      <w:lang w:eastAsia="en-US"/>
    </w:rPr>
  </w:style>
  <w:style w:type="character" w:customStyle="1" w:styleId="Nagwek3Znak">
    <w:name w:val="Nagłówek 3 Znak"/>
    <w:basedOn w:val="Domylnaczcionkaakapitu"/>
    <w:link w:val="Nagwek3"/>
    <w:uiPriority w:val="9"/>
    <w:semiHidden/>
    <w:locked/>
    <w:rsid w:val="006C60E7"/>
    <w:rPr>
      <w:rFonts w:asciiTheme="majorHAnsi" w:eastAsiaTheme="majorEastAsia" w:hAnsiTheme="majorHAnsi" w:cstheme="majorBidi"/>
      <w:b/>
      <w:bCs/>
      <w:color w:val="4F81BD" w:themeColor="accent1"/>
      <w:sz w:val="22"/>
      <w:szCs w:val="22"/>
      <w:lang w:eastAsia="en-US"/>
    </w:rPr>
  </w:style>
  <w:style w:type="character" w:customStyle="1" w:styleId="Nagwek4Znak">
    <w:name w:val="Nagłówek 4 Znak"/>
    <w:basedOn w:val="Domylnaczcionkaakapitu"/>
    <w:link w:val="Nagwek4"/>
    <w:uiPriority w:val="9"/>
    <w:semiHidden/>
    <w:locked/>
    <w:rsid w:val="00B02E91"/>
    <w:rPr>
      <w:rFonts w:ascii="Calibri" w:hAnsi="Calibri"/>
      <w:b/>
      <w:sz w:val="28"/>
      <w:lang w:eastAsia="en-US"/>
    </w:rPr>
  </w:style>
  <w:style w:type="paragraph" w:styleId="Nagwek">
    <w:name w:val="header"/>
    <w:basedOn w:val="Normalny"/>
    <w:link w:val="NagwekZnak"/>
    <w:uiPriority w:val="99"/>
    <w:unhideWhenUsed/>
    <w:rsid w:val="001C50C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C50C4"/>
    <w:rPr>
      <w:rFonts w:cs="Times New Roman"/>
    </w:rPr>
  </w:style>
  <w:style w:type="paragraph" w:styleId="Stopka">
    <w:name w:val="footer"/>
    <w:basedOn w:val="Normalny"/>
    <w:link w:val="StopkaZnak"/>
    <w:uiPriority w:val="99"/>
    <w:unhideWhenUsed/>
    <w:rsid w:val="001C50C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C50C4"/>
    <w:rPr>
      <w:rFonts w:cs="Times New Roman"/>
    </w:rPr>
  </w:style>
  <w:style w:type="paragraph" w:styleId="Tekstdymka">
    <w:name w:val="Balloon Text"/>
    <w:basedOn w:val="Normalny"/>
    <w:link w:val="TekstdymkaZnak"/>
    <w:uiPriority w:val="99"/>
    <w:semiHidden/>
    <w:unhideWhenUsed/>
    <w:rsid w:val="00551DE1"/>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locked/>
    <w:rsid w:val="00551DE1"/>
    <w:rPr>
      <w:rFonts w:ascii="Tahoma" w:hAnsi="Tahoma"/>
      <w:sz w:val="16"/>
    </w:rPr>
  </w:style>
  <w:style w:type="paragraph" w:styleId="Tekstpodstawowy">
    <w:name w:val="Body Text"/>
    <w:basedOn w:val="Normalny"/>
    <w:link w:val="TekstpodstawowyZnak"/>
    <w:uiPriority w:val="99"/>
    <w:rsid w:val="006035AC"/>
    <w:pPr>
      <w:tabs>
        <w:tab w:val="left" w:pos="900"/>
      </w:tabs>
      <w:spacing w:after="0" w:line="240" w:lineRule="auto"/>
      <w:jc w:val="both"/>
    </w:pPr>
    <w:rPr>
      <w:rFonts w:ascii="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6035AC"/>
    <w:rPr>
      <w:rFonts w:ascii="Times New Roman" w:hAnsi="Times New Roman"/>
      <w:sz w:val="24"/>
      <w:lang w:eastAsia="pl-PL"/>
    </w:rPr>
  </w:style>
  <w:style w:type="paragraph" w:styleId="Akapitzlist">
    <w:name w:val="List Paragraph"/>
    <w:basedOn w:val="Normalny"/>
    <w:link w:val="AkapitzlistZnak"/>
    <w:uiPriority w:val="34"/>
    <w:qFormat/>
    <w:rsid w:val="004D4882"/>
    <w:pPr>
      <w:spacing w:after="120" w:line="276" w:lineRule="auto"/>
      <w:ind w:left="720"/>
      <w:contextualSpacing/>
    </w:pPr>
  </w:style>
  <w:style w:type="character" w:customStyle="1" w:styleId="AkapitzlistZnak">
    <w:name w:val="Akapit z listą Znak"/>
    <w:basedOn w:val="Domylnaczcionkaakapitu"/>
    <w:link w:val="Akapitzlist"/>
    <w:locked/>
    <w:rsid w:val="004D4882"/>
    <w:rPr>
      <w:rFonts w:cs="Times New Roman"/>
    </w:rPr>
  </w:style>
  <w:style w:type="character" w:styleId="Hipercze">
    <w:name w:val="Hyperlink"/>
    <w:basedOn w:val="Domylnaczcionkaakapitu"/>
    <w:uiPriority w:val="99"/>
    <w:unhideWhenUsed/>
    <w:rsid w:val="00CE4438"/>
    <w:rPr>
      <w:color w:val="0563C1"/>
      <w:u w:val="single"/>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
    <w:basedOn w:val="Normalny"/>
    <w:link w:val="TekstprzypisudolnegoZnak"/>
    <w:uiPriority w:val="99"/>
    <w:unhideWhenUsed/>
    <w:rsid w:val="002C0693"/>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locked/>
    <w:rsid w:val="002C0693"/>
    <w:rPr>
      <w:sz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2C0693"/>
    <w:rPr>
      <w:vertAlign w:val="superscript"/>
    </w:rPr>
  </w:style>
  <w:style w:type="paragraph" w:styleId="Tekstprzypisukocowego">
    <w:name w:val="endnote text"/>
    <w:basedOn w:val="Normalny"/>
    <w:link w:val="TekstprzypisukocowegoZnak"/>
    <w:uiPriority w:val="99"/>
    <w:semiHidden/>
    <w:unhideWhenUsed/>
    <w:rsid w:val="00B9447E"/>
    <w:rPr>
      <w:sz w:val="20"/>
      <w:szCs w:val="20"/>
    </w:rPr>
  </w:style>
  <w:style w:type="character" w:customStyle="1" w:styleId="TekstprzypisukocowegoZnak">
    <w:name w:val="Tekst przypisu końcowego Znak"/>
    <w:basedOn w:val="Domylnaczcionkaakapitu"/>
    <w:link w:val="Tekstprzypisukocowego"/>
    <w:uiPriority w:val="99"/>
    <w:semiHidden/>
    <w:locked/>
    <w:rsid w:val="00B9447E"/>
    <w:rPr>
      <w:lang w:eastAsia="en-US"/>
    </w:rPr>
  </w:style>
  <w:style w:type="character" w:styleId="Odwoanieprzypisukocowego">
    <w:name w:val="endnote reference"/>
    <w:basedOn w:val="Domylnaczcionkaakapitu"/>
    <w:uiPriority w:val="99"/>
    <w:semiHidden/>
    <w:unhideWhenUsed/>
    <w:rsid w:val="00B9447E"/>
    <w:rPr>
      <w:vertAlign w:val="superscript"/>
    </w:rPr>
  </w:style>
  <w:style w:type="paragraph" w:customStyle="1" w:styleId="Default">
    <w:name w:val="Default"/>
    <w:link w:val="DefaultZnak"/>
    <w:rsid w:val="00836D0D"/>
    <w:pPr>
      <w:autoSpaceDE w:val="0"/>
      <w:autoSpaceDN w:val="0"/>
      <w:adjustRightInd w:val="0"/>
    </w:pPr>
    <w:rPr>
      <w:rFonts w:ascii="TimesNewRoman,Bold" w:hAnsi="TimesNewRoman,Bold"/>
      <w:sz w:val="22"/>
      <w:szCs w:val="22"/>
    </w:rPr>
  </w:style>
  <w:style w:type="character" w:customStyle="1" w:styleId="DefaultZnak">
    <w:name w:val="Default Znak"/>
    <w:link w:val="Default"/>
    <w:uiPriority w:val="99"/>
    <w:locked/>
    <w:rsid w:val="00836D0D"/>
    <w:rPr>
      <w:rFonts w:ascii="TimesNewRoman,Bold" w:hAnsi="TimesNewRoman,Bold"/>
      <w:sz w:val="22"/>
    </w:rPr>
  </w:style>
  <w:style w:type="character" w:styleId="Odwoaniedokomentarza">
    <w:name w:val="annotation reference"/>
    <w:basedOn w:val="Domylnaczcionkaakapitu"/>
    <w:uiPriority w:val="99"/>
    <w:rsid w:val="00836D0D"/>
    <w:rPr>
      <w:sz w:val="16"/>
    </w:rPr>
  </w:style>
  <w:style w:type="paragraph" w:styleId="Tekstkomentarza">
    <w:name w:val="annotation text"/>
    <w:basedOn w:val="Normalny"/>
    <w:link w:val="TekstkomentarzaZnak"/>
    <w:uiPriority w:val="99"/>
    <w:rsid w:val="00836D0D"/>
    <w:pPr>
      <w:spacing w:before="200" w:after="200" w:line="240" w:lineRule="auto"/>
    </w:pPr>
    <w:rPr>
      <w:sz w:val="20"/>
      <w:szCs w:val="20"/>
    </w:rPr>
  </w:style>
  <w:style w:type="character" w:customStyle="1" w:styleId="TekstkomentarzaZnak">
    <w:name w:val="Tekst komentarza Znak"/>
    <w:basedOn w:val="Domylnaczcionkaakapitu"/>
    <w:link w:val="Tekstkomentarza"/>
    <w:uiPriority w:val="99"/>
    <w:locked/>
    <w:rsid w:val="00836D0D"/>
    <w:rPr>
      <w:rFonts w:eastAsia="Times New Roman"/>
    </w:rPr>
  </w:style>
  <w:style w:type="paragraph" w:customStyle="1" w:styleId="Akapitzlist1">
    <w:name w:val="Akapit z listą1"/>
    <w:basedOn w:val="Normalny"/>
    <w:link w:val="ListParagraphChar"/>
    <w:uiPriority w:val="99"/>
    <w:qFormat/>
    <w:rsid w:val="001406CF"/>
    <w:pPr>
      <w:spacing w:before="200" w:after="200" w:line="276" w:lineRule="auto"/>
      <w:ind w:left="720"/>
    </w:pPr>
    <w:rPr>
      <w:sz w:val="20"/>
      <w:szCs w:val="20"/>
    </w:rPr>
  </w:style>
  <w:style w:type="character" w:customStyle="1" w:styleId="ListParagraphChar">
    <w:name w:val="List Paragraph Char"/>
    <w:link w:val="Akapitzlist1"/>
    <w:uiPriority w:val="99"/>
    <w:locked/>
    <w:rsid w:val="001406CF"/>
    <w:rPr>
      <w:rFonts w:eastAsia="Times New Roman"/>
    </w:rPr>
  </w:style>
  <w:style w:type="paragraph" w:styleId="Tematkomentarza">
    <w:name w:val="annotation subject"/>
    <w:basedOn w:val="Tekstkomentarza"/>
    <w:next w:val="Tekstkomentarza"/>
    <w:link w:val="TematkomentarzaZnak"/>
    <w:uiPriority w:val="99"/>
    <w:semiHidden/>
    <w:unhideWhenUsed/>
    <w:rsid w:val="00F61FC0"/>
    <w:pPr>
      <w:spacing w:before="0" w:after="160" w:line="259" w:lineRule="auto"/>
    </w:pPr>
    <w:rPr>
      <w:b/>
      <w:bCs/>
    </w:rPr>
  </w:style>
  <w:style w:type="character" w:customStyle="1" w:styleId="TematkomentarzaZnak">
    <w:name w:val="Temat komentarza Znak"/>
    <w:basedOn w:val="TekstkomentarzaZnak"/>
    <w:link w:val="Tematkomentarza"/>
    <w:uiPriority w:val="99"/>
    <w:semiHidden/>
    <w:locked/>
    <w:rsid w:val="00F61FC0"/>
    <w:rPr>
      <w:b/>
      <w:lang w:eastAsia="en-US"/>
    </w:rPr>
  </w:style>
  <w:style w:type="paragraph" w:styleId="Cytat">
    <w:name w:val="Quote"/>
    <w:basedOn w:val="Normalny"/>
    <w:next w:val="Normalny"/>
    <w:link w:val="CytatZnak"/>
    <w:uiPriority w:val="29"/>
    <w:qFormat/>
    <w:rsid w:val="00020C8E"/>
    <w:pPr>
      <w:spacing w:before="200" w:after="200" w:line="276" w:lineRule="auto"/>
    </w:pPr>
    <w:rPr>
      <w:i/>
      <w:iCs/>
      <w:sz w:val="20"/>
      <w:szCs w:val="20"/>
    </w:rPr>
  </w:style>
  <w:style w:type="character" w:customStyle="1" w:styleId="CytatZnak">
    <w:name w:val="Cytat Znak"/>
    <w:basedOn w:val="Domylnaczcionkaakapitu"/>
    <w:link w:val="Cytat"/>
    <w:uiPriority w:val="29"/>
    <w:locked/>
    <w:rsid w:val="00020C8E"/>
    <w:rPr>
      <w:rFonts w:eastAsia="Times New Roman" w:cs="Times New Roman"/>
      <w:i/>
      <w:iCs/>
    </w:rPr>
  </w:style>
  <w:style w:type="paragraph" w:styleId="Poprawka">
    <w:name w:val="Revision"/>
    <w:hidden/>
    <w:uiPriority w:val="99"/>
    <w:semiHidden/>
    <w:rsid w:val="000B3FA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13214985">
      <w:marLeft w:val="0"/>
      <w:marRight w:val="0"/>
      <w:marTop w:val="0"/>
      <w:marBottom w:val="0"/>
      <w:divBdr>
        <w:top w:val="none" w:sz="0" w:space="0" w:color="auto"/>
        <w:left w:val="none" w:sz="0" w:space="0" w:color="auto"/>
        <w:bottom w:val="none" w:sz="0" w:space="0" w:color="auto"/>
        <w:right w:val="none" w:sz="0" w:space="0" w:color="auto"/>
      </w:divBdr>
      <w:divsChild>
        <w:div w:id="1313214986">
          <w:marLeft w:val="0"/>
          <w:marRight w:val="0"/>
          <w:marTop w:val="0"/>
          <w:marBottom w:val="0"/>
          <w:divBdr>
            <w:top w:val="none" w:sz="0" w:space="0" w:color="auto"/>
            <w:left w:val="none" w:sz="0" w:space="0" w:color="auto"/>
            <w:bottom w:val="none" w:sz="0" w:space="0" w:color="auto"/>
            <w:right w:val="none" w:sz="0" w:space="0" w:color="auto"/>
          </w:divBdr>
        </w:div>
        <w:div w:id="1313214988">
          <w:marLeft w:val="0"/>
          <w:marRight w:val="0"/>
          <w:marTop w:val="0"/>
          <w:marBottom w:val="0"/>
          <w:divBdr>
            <w:top w:val="none" w:sz="0" w:space="0" w:color="auto"/>
            <w:left w:val="none" w:sz="0" w:space="0" w:color="auto"/>
            <w:bottom w:val="none" w:sz="0" w:space="0" w:color="auto"/>
            <w:right w:val="none" w:sz="0" w:space="0" w:color="auto"/>
          </w:divBdr>
        </w:div>
        <w:div w:id="1313214989">
          <w:marLeft w:val="0"/>
          <w:marRight w:val="0"/>
          <w:marTop w:val="0"/>
          <w:marBottom w:val="0"/>
          <w:divBdr>
            <w:top w:val="none" w:sz="0" w:space="0" w:color="auto"/>
            <w:left w:val="none" w:sz="0" w:space="0" w:color="auto"/>
            <w:bottom w:val="none" w:sz="0" w:space="0" w:color="auto"/>
            <w:right w:val="none" w:sz="0" w:space="0" w:color="auto"/>
          </w:divBdr>
        </w:div>
      </w:divsChild>
    </w:div>
    <w:div w:id="1313214990">
      <w:marLeft w:val="0"/>
      <w:marRight w:val="0"/>
      <w:marTop w:val="0"/>
      <w:marBottom w:val="0"/>
      <w:divBdr>
        <w:top w:val="none" w:sz="0" w:space="0" w:color="auto"/>
        <w:left w:val="none" w:sz="0" w:space="0" w:color="auto"/>
        <w:bottom w:val="none" w:sz="0" w:space="0" w:color="auto"/>
        <w:right w:val="none" w:sz="0" w:space="0" w:color="auto"/>
      </w:divBdr>
      <w:divsChild>
        <w:div w:id="1313214987">
          <w:marLeft w:val="0"/>
          <w:marRight w:val="0"/>
          <w:marTop w:val="0"/>
          <w:marBottom w:val="0"/>
          <w:divBdr>
            <w:top w:val="none" w:sz="0" w:space="0" w:color="auto"/>
            <w:left w:val="none" w:sz="0" w:space="0" w:color="auto"/>
            <w:bottom w:val="none" w:sz="0" w:space="0" w:color="auto"/>
            <w:right w:val="none" w:sz="0" w:space="0" w:color="auto"/>
          </w:divBdr>
        </w:div>
        <w:div w:id="1313214992">
          <w:marLeft w:val="0"/>
          <w:marRight w:val="0"/>
          <w:marTop w:val="0"/>
          <w:marBottom w:val="0"/>
          <w:divBdr>
            <w:top w:val="none" w:sz="0" w:space="0" w:color="auto"/>
            <w:left w:val="none" w:sz="0" w:space="0" w:color="auto"/>
            <w:bottom w:val="none" w:sz="0" w:space="0" w:color="auto"/>
            <w:right w:val="none" w:sz="0" w:space="0" w:color="auto"/>
          </w:divBdr>
        </w:div>
        <w:div w:id="1313214994">
          <w:marLeft w:val="0"/>
          <w:marRight w:val="0"/>
          <w:marTop w:val="0"/>
          <w:marBottom w:val="0"/>
          <w:divBdr>
            <w:top w:val="none" w:sz="0" w:space="0" w:color="auto"/>
            <w:left w:val="none" w:sz="0" w:space="0" w:color="auto"/>
            <w:bottom w:val="none" w:sz="0" w:space="0" w:color="auto"/>
            <w:right w:val="none" w:sz="0" w:space="0" w:color="auto"/>
          </w:divBdr>
        </w:div>
      </w:divsChild>
    </w:div>
    <w:div w:id="1313214991">
      <w:marLeft w:val="0"/>
      <w:marRight w:val="0"/>
      <w:marTop w:val="0"/>
      <w:marBottom w:val="0"/>
      <w:divBdr>
        <w:top w:val="none" w:sz="0" w:space="0" w:color="auto"/>
        <w:left w:val="none" w:sz="0" w:space="0" w:color="auto"/>
        <w:bottom w:val="none" w:sz="0" w:space="0" w:color="auto"/>
        <w:right w:val="none" w:sz="0" w:space="0" w:color="auto"/>
      </w:divBdr>
    </w:div>
    <w:div w:id="1313214993">
      <w:marLeft w:val="0"/>
      <w:marRight w:val="0"/>
      <w:marTop w:val="0"/>
      <w:marBottom w:val="0"/>
      <w:divBdr>
        <w:top w:val="none" w:sz="0" w:space="0" w:color="auto"/>
        <w:left w:val="none" w:sz="0" w:space="0" w:color="auto"/>
        <w:bottom w:val="none" w:sz="0" w:space="0" w:color="auto"/>
        <w:right w:val="none" w:sz="0" w:space="0" w:color="auto"/>
      </w:divBdr>
    </w:div>
    <w:div w:id="13132149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AC29F-48FE-4B12-8C66-C37979DC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9237</Words>
  <Characters>55422</Characters>
  <Application>Microsoft Office Word</Application>
  <DocSecurity>0</DocSecurity>
  <Lines>461</Lines>
  <Paragraphs>129</Paragraphs>
  <ScaleCrop>false</ScaleCrop>
  <Company/>
  <LinksUpToDate>false</LinksUpToDate>
  <CharactersWithSpaces>64530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Wiktorczyk Maria</dc:creator>
  <cp:lastModifiedBy>kpieter</cp:lastModifiedBy>
  <cp:revision>3</cp:revision>
  <cp:lastPrinted>2016-05-11T14:02:00Z</cp:lastPrinted>
  <dcterms:created xsi:type="dcterms:W3CDTF">2017-05-10T08:36:00Z</dcterms:created>
  <dcterms:modified xsi:type="dcterms:W3CDTF">2017-05-10T08:36:00Z</dcterms:modified>
</cp:coreProperties>
</file>