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983" w:type="dxa"/>
        <w:tblLayout w:type="fixed"/>
        <w:tblLook w:val="04A0" w:firstRow="1" w:lastRow="0" w:firstColumn="1" w:lastColumn="0" w:noHBand="0" w:noVBand="1"/>
      </w:tblPr>
      <w:tblGrid>
        <w:gridCol w:w="3227"/>
        <w:gridCol w:w="6756"/>
      </w:tblGrid>
      <w:tr w:rsidR="007E5FBE" w:rsidRPr="00DB023B" w:rsidTr="00E328FF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  <w:r w:rsidR="00D92E38">
              <w:t xml:space="preserve">  cesji 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E328FF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E328FF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026557" w:rsidP="0002655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 xml:space="preserve">5  stycznia  2017 roku </w:t>
            </w:r>
            <w:r w:rsidR="00D92E38">
              <w:rPr>
                <w:lang w:eastAsia="pl-PL"/>
              </w:rPr>
              <w:t xml:space="preserve">  w  Katowicach 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E328FF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E328FF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D92E38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D92E38" w:rsidRPr="00E712D5">
              <w:rPr>
                <w:b/>
                <w:lang w:eastAsia="pl-PL"/>
              </w:rPr>
              <w:t>Cedentem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E328FF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E328FF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D92E38">
              <w:t>Kazimierza Karolczaka</w:t>
            </w:r>
            <w:r>
              <w:t>,</w:t>
            </w:r>
          </w:p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FE5174">
              <w:rPr>
                <w:lang w:eastAsia="pl-PL"/>
              </w:rPr>
              <w:t>.</w:t>
            </w:r>
            <w:r w:rsidR="00D92E38">
              <w:rPr>
                <w:lang w:eastAsia="pl-PL"/>
              </w:rPr>
              <w:t xml:space="preserve"> Henryka </w:t>
            </w:r>
            <w:r w:rsidR="00FE5174">
              <w:rPr>
                <w:lang w:eastAsia="pl-PL"/>
              </w:rPr>
              <w:t xml:space="preserve"> </w:t>
            </w:r>
            <w:proofErr w:type="spellStart"/>
            <w:r w:rsidR="00D92E38">
              <w:rPr>
                <w:lang w:eastAsia="pl-PL"/>
              </w:rPr>
              <w:t>Mercika</w:t>
            </w:r>
            <w:proofErr w:type="spellEnd"/>
            <w:r w:rsidR="00D92E38">
              <w:rPr>
                <w:lang w:eastAsia="pl-PL"/>
              </w:rPr>
              <w:t xml:space="preserve"> </w:t>
            </w:r>
            <w:r>
              <w:t>,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E328FF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E328FF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D92E38" w:rsidP="008E25A7">
            <w:pPr>
              <w:pStyle w:val="Arial105"/>
            </w:pPr>
            <w:r>
              <w:t xml:space="preserve">Ul. Ligonia 46, 40-037  Katowice 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E328FF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E328FF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D92E38" w:rsidP="00FE6CA1">
            <w:pPr>
              <w:pStyle w:val="Arial105"/>
              <w:jc w:val="both"/>
              <w:rPr>
                <w:rFonts w:cs="Arial"/>
                <w:szCs w:val="21"/>
              </w:rPr>
            </w:pPr>
            <w:r w:rsidRPr="00D92E38">
              <w:rPr>
                <w:rFonts w:cs="Arial"/>
                <w:szCs w:val="21"/>
              </w:rPr>
              <w:t>Spółką</w:t>
            </w:r>
            <w:r w:rsidRPr="00D92E38">
              <w:rPr>
                <w:rFonts w:cs="Arial"/>
                <w:b/>
                <w:szCs w:val="21"/>
              </w:rPr>
              <w:t xml:space="preserve"> </w:t>
            </w:r>
            <w:r w:rsidRPr="00D92E38">
              <w:rPr>
                <w:rFonts w:cs="Arial"/>
                <w:szCs w:val="21"/>
              </w:rPr>
              <w:t xml:space="preserve">Stadion Śląski Sp. z o.o. z siedzibą w Katowicach, przy </w:t>
            </w:r>
            <w:r w:rsidR="00FE6CA1">
              <w:rPr>
                <w:rFonts w:cs="Arial"/>
                <w:szCs w:val="21"/>
              </w:rPr>
              <w:t xml:space="preserve">                      </w:t>
            </w:r>
            <w:r w:rsidRPr="00D92E38">
              <w:rPr>
                <w:rFonts w:cs="Arial"/>
                <w:szCs w:val="21"/>
              </w:rPr>
              <w:t>ul. Władysława Stanisława Reymonta 24/203,</w:t>
            </w:r>
            <w:r w:rsidRPr="00D92E38">
              <w:rPr>
                <w:rFonts w:cs="Arial"/>
                <w:i/>
                <w:iCs/>
                <w:szCs w:val="21"/>
              </w:rPr>
              <w:t xml:space="preserve"> </w:t>
            </w:r>
            <w:r w:rsidRPr="00D92E38">
              <w:rPr>
                <w:rFonts w:cs="Arial"/>
                <w:szCs w:val="21"/>
              </w:rPr>
              <w:t xml:space="preserve">zarejestrowaną </w:t>
            </w:r>
            <w:r w:rsidR="00FE6CA1">
              <w:rPr>
                <w:rFonts w:cs="Arial"/>
                <w:szCs w:val="21"/>
              </w:rPr>
              <w:t xml:space="preserve">                    </w:t>
            </w:r>
            <w:r w:rsidRPr="00D92E38">
              <w:rPr>
                <w:rFonts w:cs="Arial"/>
                <w:szCs w:val="21"/>
              </w:rPr>
              <w:t>w Rejestrze Przedsiębiorców Krajowego Rejestru Sądowego, przez Sąd Rejonowy Katowice-Wschód w Katowicach, Wydział VIII Gospodarczy Krajowego Rejestru Sądowego, pod numerem KRS 0000477883, wysokość kapitału zakładowego: 128.112.000,00 PLN, numer NIP: 9542745209, REGON: 243373827,</w:t>
            </w:r>
          </w:p>
          <w:p w:rsidR="00E712D5" w:rsidRDefault="00E712D5" w:rsidP="00FE6CA1">
            <w:pPr>
              <w:pStyle w:val="Arial105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zwaną dalej </w:t>
            </w:r>
            <w:r w:rsidRPr="00E712D5">
              <w:rPr>
                <w:rFonts w:cs="Arial"/>
                <w:b/>
                <w:szCs w:val="21"/>
              </w:rPr>
              <w:t>„Cesjonariuszem</w:t>
            </w:r>
            <w:r>
              <w:rPr>
                <w:rFonts w:cs="Arial"/>
                <w:szCs w:val="21"/>
              </w:rPr>
              <w:t>”, reprezentowaną  przez :</w:t>
            </w:r>
          </w:p>
          <w:p w:rsidR="00E712D5" w:rsidRDefault="00E712D5" w:rsidP="00FE6CA1">
            <w:pPr>
              <w:pStyle w:val="Arial105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Krzysztofa  </w:t>
            </w:r>
            <w:proofErr w:type="spellStart"/>
            <w:r>
              <w:rPr>
                <w:rFonts w:cs="Arial"/>
                <w:szCs w:val="21"/>
              </w:rPr>
              <w:t>Klimosz</w:t>
            </w:r>
            <w:proofErr w:type="spellEnd"/>
            <w:r>
              <w:rPr>
                <w:rFonts w:cs="Arial"/>
                <w:szCs w:val="21"/>
              </w:rPr>
              <w:t xml:space="preserve">  -  Prezesa  Zarządu</w:t>
            </w:r>
          </w:p>
          <w:p w:rsidR="00FE6CA1" w:rsidRPr="00D92E38" w:rsidRDefault="00FE6CA1" w:rsidP="00FE6CA1">
            <w:pPr>
              <w:pStyle w:val="Arial105"/>
              <w:jc w:val="both"/>
              <w:rPr>
                <w:rFonts w:cs="Arial"/>
                <w:szCs w:val="21"/>
              </w:rPr>
            </w:pPr>
          </w:p>
        </w:tc>
      </w:tr>
      <w:tr w:rsidR="00E712D5" w:rsidRPr="00DB023B" w:rsidTr="00E328FF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E712D5" w:rsidRPr="00DB023B" w:rsidRDefault="00E712D5" w:rsidP="00E712D5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712D5" w:rsidRPr="000C7F63" w:rsidRDefault="00E712D5" w:rsidP="00E712D5">
            <w:pPr>
              <w:pStyle w:val="TimesRegular11"/>
            </w:pPr>
          </w:p>
        </w:tc>
      </w:tr>
      <w:tr w:rsidR="00E712D5" w:rsidRPr="00DB023B" w:rsidTr="00E328F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712D5" w:rsidRDefault="00E712D5" w:rsidP="00E712D5">
            <w:pPr>
              <w:pStyle w:val="Arial105"/>
            </w:pPr>
            <w:r>
              <w:t>a</w:t>
            </w:r>
          </w:p>
          <w:p w:rsidR="00E712D5" w:rsidRPr="00E70F45" w:rsidRDefault="00E712D5" w:rsidP="00E712D5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712D5" w:rsidRDefault="00E712D5" w:rsidP="00E712D5">
            <w:pPr>
              <w:spacing w:line="276" w:lineRule="auto"/>
              <w:ind w:right="-2"/>
              <w:jc w:val="both"/>
            </w:pPr>
            <w:r w:rsidRPr="00E712D5">
              <w:t xml:space="preserve">firmą DROG-BUD sp. z o.o., Lubojenka,  ul. Prosta 88/90,  42-209 Częstochowa, </w:t>
            </w:r>
            <w:r w:rsidR="00E62E83">
              <w:t xml:space="preserve">zarejestrowaną w </w:t>
            </w:r>
            <w:r w:rsidR="00E62E83" w:rsidRPr="00D92E38">
              <w:rPr>
                <w:rFonts w:cs="Arial"/>
              </w:rPr>
              <w:t>Rejestrze Przedsiębiorców Krajowego Rejestru Sądowego, pod numerem KRS 0000</w:t>
            </w:r>
            <w:r w:rsidR="00E62E83">
              <w:rPr>
                <w:rFonts w:cs="Arial"/>
              </w:rPr>
              <w:t>178865</w:t>
            </w:r>
            <w:r w:rsidR="00E62E83" w:rsidRPr="00D92E38">
              <w:rPr>
                <w:rFonts w:cs="Arial"/>
              </w:rPr>
              <w:t xml:space="preserve">, </w:t>
            </w:r>
            <w:r w:rsidR="00E62E83">
              <w:t>numer NIP:</w:t>
            </w:r>
            <w:r w:rsidR="00D76318">
              <w:t xml:space="preserve">5732272806, REGON: 150399135, </w:t>
            </w:r>
            <w:r w:rsidRPr="00E712D5">
              <w:t xml:space="preserve">zwaną dalej </w:t>
            </w:r>
            <w:r w:rsidRPr="00FA2B0A">
              <w:rPr>
                <w:b/>
              </w:rPr>
              <w:t>„Wykonawcą”,</w:t>
            </w:r>
          </w:p>
          <w:p w:rsidR="00E712D5" w:rsidRDefault="00E712D5" w:rsidP="00E712D5">
            <w:pPr>
              <w:spacing w:line="276" w:lineRule="auto"/>
              <w:ind w:right="-2"/>
              <w:jc w:val="both"/>
            </w:pPr>
            <w:r w:rsidRPr="00E712D5">
              <w:t xml:space="preserve">reprezentowaną przez: </w:t>
            </w:r>
          </w:p>
          <w:p w:rsidR="00FA2B0A" w:rsidRDefault="00FE5174" w:rsidP="00E712D5">
            <w:pPr>
              <w:spacing w:line="276" w:lineRule="auto"/>
              <w:ind w:right="-2"/>
              <w:jc w:val="both"/>
            </w:pPr>
            <w:r>
              <w:t xml:space="preserve">1. Zdzisława  Nowaka  -  Prezesa Zarządu, </w:t>
            </w:r>
          </w:p>
          <w:p w:rsidR="00E712D5" w:rsidRPr="00D92E38" w:rsidRDefault="00FA2B0A" w:rsidP="00FE5174">
            <w:pPr>
              <w:spacing w:line="276" w:lineRule="auto"/>
              <w:ind w:right="-2"/>
              <w:jc w:val="both"/>
              <w:rPr>
                <w:rFonts w:cs="Arial"/>
              </w:rPr>
            </w:pPr>
            <w:r>
              <w:t>2</w:t>
            </w:r>
            <w:r w:rsidR="00FE5174">
              <w:t xml:space="preserve">. Tomasza Kędziora   -  Wiceprezesa  Zarządu </w:t>
            </w:r>
          </w:p>
        </w:tc>
      </w:tr>
      <w:tr w:rsidR="00E712D5" w:rsidRPr="00DB023B" w:rsidTr="00E328FF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E712D5" w:rsidRPr="00E70F45" w:rsidRDefault="00E712D5" w:rsidP="00E712D5">
            <w:pPr>
              <w:pStyle w:val="Arial105"/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712D5" w:rsidRPr="000C7F63" w:rsidRDefault="00E712D5" w:rsidP="00E712D5">
            <w:pPr>
              <w:pStyle w:val="TimesRegular11"/>
            </w:pPr>
          </w:p>
        </w:tc>
      </w:tr>
      <w:tr w:rsidR="00E712D5" w:rsidRPr="00DB023B" w:rsidTr="00E328FF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712D5" w:rsidRDefault="00E62E83" w:rsidP="00E712D5">
            <w:pPr>
              <w:pStyle w:val="Arial105"/>
            </w:pPr>
            <w:r>
              <w:t>n</w:t>
            </w:r>
            <w:r w:rsidR="00FA2B0A">
              <w:t xml:space="preserve">a podstawie </w:t>
            </w:r>
          </w:p>
          <w:p w:rsidR="00E712D5" w:rsidRPr="00E70F45" w:rsidRDefault="00E712D5" w:rsidP="00E712D5">
            <w:pPr>
              <w:pStyle w:val="Arial105"/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712D5" w:rsidRPr="00D76318" w:rsidRDefault="00E62E83" w:rsidP="00026557">
            <w:pPr>
              <w:pStyle w:val="tekwz"/>
              <w:spacing w:line="276" w:lineRule="auto"/>
              <w:ind w:left="0" w:right="-2"/>
              <w:rPr>
                <w:bCs/>
                <w:sz w:val="21"/>
                <w:szCs w:val="21"/>
              </w:rPr>
            </w:pPr>
            <w:r w:rsidRPr="00E62E83">
              <w:rPr>
                <w:bCs/>
                <w:sz w:val="21"/>
                <w:szCs w:val="21"/>
              </w:rPr>
              <w:t>§ 1</w:t>
            </w:r>
            <w:r>
              <w:rPr>
                <w:bCs/>
                <w:sz w:val="21"/>
                <w:szCs w:val="21"/>
              </w:rPr>
              <w:t xml:space="preserve">0  umowy nr </w:t>
            </w:r>
            <w:r w:rsidR="00026557">
              <w:rPr>
                <w:bCs/>
                <w:sz w:val="21"/>
                <w:szCs w:val="21"/>
              </w:rPr>
              <w:t xml:space="preserve"> 1/IR/2017 </w:t>
            </w:r>
            <w:r>
              <w:rPr>
                <w:bCs/>
                <w:sz w:val="21"/>
                <w:szCs w:val="21"/>
              </w:rPr>
              <w:t xml:space="preserve">z dnia </w:t>
            </w:r>
            <w:r w:rsidR="00026557">
              <w:rPr>
                <w:bCs/>
                <w:sz w:val="21"/>
                <w:szCs w:val="21"/>
              </w:rPr>
              <w:t>5 stycznia 2017 r</w:t>
            </w:r>
            <w:r>
              <w:rPr>
                <w:bCs/>
                <w:sz w:val="21"/>
                <w:szCs w:val="21"/>
              </w:rPr>
              <w:t>, zawartej</w:t>
            </w:r>
            <w:r w:rsidR="00FE6CA1">
              <w:rPr>
                <w:bCs/>
                <w:sz w:val="21"/>
                <w:szCs w:val="21"/>
              </w:rPr>
              <w:t xml:space="preserve">              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D76318">
              <w:rPr>
                <w:bCs/>
                <w:sz w:val="21"/>
                <w:szCs w:val="21"/>
              </w:rPr>
              <w:t xml:space="preserve">            </w:t>
            </w:r>
            <w:r>
              <w:rPr>
                <w:bCs/>
                <w:sz w:val="21"/>
                <w:szCs w:val="21"/>
              </w:rPr>
              <w:t xml:space="preserve">z </w:t>
            </w:r>
            <w:r w:rsidRPr="00E62E83">
              <w:rPr>
                <w:b/>
                <w:bCs/>
                <w:sz w:val="21"/>
                <w:szCs w:val="21"/>
              </w:rPr>
              <w:t>„Wykonawcą”</w:t>
            </w:r>
            <w:r w:rsidR="00D76318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zadania</w:t>
            </w:r>
            <w:r w:rsidR="00D76318">
              <w:rPr>
                <w:bCs/>
                <w:sz w:val="21"/>
                <w:szCs w:val="21"/>
              </w:rPr>
              <w:t>:</w:t>
            </w:r>
            <w:r w:rsidR="00FE6CA1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Zagospodarowanie  terenu wokół Stadionu Śląskiego w Chorzowie wraz z elementami małej architektury i zielenią w ramach zadania Zadaszenie widowni oraz niezbędna infrastruktura techniczna Stadionu Śląskiego w Chorzowie”</w:t>
            </w:r>
          </w:p>
        </w:tc>
      </w:tr>
      <w:tr w:rsidR="009D7205" w:rsidRPr="00DB023B" w:rsidTr="00E328FF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0A03FF">
              <w:rPr>
                <w:rFonts w:ascii="Arial" w:hAnsi="Arial" w:cs="Arial"/>
                <w:sz w:val="21"/>
                <w:szCs w:val="21"/>
              </w:rPr>
              <w:t>otycz</w:t>
            </w:r>
            <w:r>
              <w:rPr>
                <w:rFonts w:ascii="Arial" w:hAnsi="Arial" w:cs="Arial"/>
                <w:sz w:val="21"/>
                <w:szCs w:val="21"/>
              </w:rPr>
              <w:t>ą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ca </w:t>
            </w: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D7205" w:rsidRPr="00D76318" w:rsidRDefault="009D7205" w:rsidP="009D7205">
            <w:pPr>
              <w:pStyle w:val="Nagwek"/>
              <w:jc w:val="both"/>
            </w:pPr>
            <w:r>
              <w:t xml:space="preserve">cesji </w:t>
            </w:r>
            <w:r w:rsidRPr="00D76318">
              <w:t xml:space="preserve">wszelkich praw i obowiązków Cedenta na rzecz </w:t>
            </w:r>
            <w:r>
              <w:t>Ce</w:t>
            </w:r>
            <w:r w:rsidRPr="00D76318">
              <w:t xml:space="preserve">sjonariusza, wynikających z umowy nr </w:t>
            </w:r>
            <w:r w:rsidR="00026557">
              <w:rPr>
                <w:bCs/>
              </w:rPr>
              <w:t xml:space="preserve">1/IR/2017 </w:t>
            </w:r>
            <w:r w:rsidRPr="00D76318">
              <w:t xml:space="preserve"> z dnia </w:t>
            </w:r>
            <w:r w:rsidR="00026557">
              <w:rPr>
                <w:bCs/>
              </w:rPr>
              <w:t xml:space="preserve">5 stycznia 2017 </w:t>
            </w:r>
            <w:r w:rsidRPr="00D76318">
              <w:t xml:space="preserve">r., zawartej z Wykonawcą  zadania </w:t>
            </w:r>
            <w:r w:rsidR="00026557">
              <w:t>p</w:t>
            </w:r>
            <w:r w:rsidRPr="00D76318">
              <w:t>n. „Zagospodarowanie terenu wokół Stadionu Śląskiego wraz</w:t>
            </w:r>
            <w:r>
              <w:t xml:space="preserve"> </w:t>
            </w:r>
            <w:r w:rsidRPr="00D76318">
              <w:t>z elementami małej architektury i zielenią w ramach zadania</w:t>
            </w:r>
            <w:r>
              <w:t xml:space="preserve"> </w:t>
            </w:r>
            <w:r w:rsidR="00026557">
              <w:t>p</w:t>
            </w:r>
            <w:r>
              <w:t xml:space="preserve">n. </w:t>
            </w:r>
            <w:r w:rsidRPr="00D76318">
              <w:t>Zadaszenie widowni oraz niezbędna infrastruktura</w:t>
            </w:r>
            <w:r>
              <w:t xml:space="preserve"> </w:t>
            </w:r>
            <w:r w:rsidRPr="00D76318">
              <w:t xml:space="preserve"> techniczna Stadionu Śląskiego w Chorzowie”.</w:t>
            </w:r>
          </w:p>
          <w:p w:rsidR="009D7205" w:rsidRPr="000A03FF" w:rsidRDefault="009D7205" w:rsidP="009D7205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7205" w:rsidRPr="00DB023B" w:rsidTr="00E328FF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5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D7205" w:rsidRPr="000A03FF" w:rsidRDefault="009D7205" w:rsidP="009D7205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7205" w:rsidRPr="000A03FF" w:rsidTr="00E328FF">
        <w:trPr>
          <w:trHeight w:val="1409"/>
        </w:trPr>
        <w:tc>
          <w:tcPr>
            <w:tcW w:w="9983" w:type="dxa"/>
            <w:gridSpan w:val="2"/>
            <w:shd w:val="clear" w:color="auto" w:fill="auto"/>
          </w:tcPr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:rsidR="009D7205" w:rsidRPr="000A03FF" w:rsidRDefault="009D7205" w:rsidP="009D7205">
            <w:pPr>
              <w:numPr>
                <w:ilvl w:val="1"/>
                <w:numId w:val="3"/>
              </w:numPr>
              <w:tabs>
                <w:tab w:val="num" w:pos="426"/>
                <w:tab w:val="num" w:pos="720"/>
              </w:tabs>
              <w:spacing w:line="276" w:lineRule="auto"/>
              <w:ind w:right="1"/>
              <w:jc w:val="both"/>
              <w:rPr>
                <w:rFonts w:cs="Arial"/>
              </w:rPr>
            </w:pPr>
            <w:r w:rsidRPr="000A03FF">
              <w:rPr>
                <w:rFonts w:cs="Arial"/>
              </w:rPr>
              <w:t xml:space="preserve">Przedmiotem niniejszej Umowy jest cesja wszelkich praw i obowiązków Cedenta na rzecz Cesjonariusza, wynikających z umowy nr </w:t>
            </w:r>
            <w:r w:rsidR="00026557">
              <w:rPr>
                <w:rFonts w:cs="Arial"/>
              </w:rPr>
              <w:t xml:space="preserve">1/IR/2017 </w:t>
            </w:r>
            <w:r w:rsidRPr="000A03FF">
              <w:rPr>
                <w:rFonts w:cs="Arial"/>
              </w:rPr>
              <w:t xml:space="preserve"> z dnia </w:t>
            </w:r>
            <w:r w:rsidR="00026557">
              <w:rPr>
                <w:rFonts w:cs="Arial"/>
              </w:rPr>
              <w:t xml:space="preserve">5 stycznia 2017 </w:t>
            </w:r>
            <w:r w:rsidRPr="000A03FF">
              <w:rPr>
                <w:rFonts w:cs="Arial"/>
              </w:rPr>
              <w:t>r</w:t>
            </w:r>
            <w:r w:rsidR="00026557">
              <w:rPr>
                <w:rFonts w:cs="Arial"/>
              </w:rPr>
              <w:t>oku</w:t>
            </w:r>
            <w:r w:rsidRPr="000A03FF">
              <w:rPr>
                <w:rFonts w:cs="Arial"/>
              </w:rPr>
              <w:t xml:space="preserve">, zawartej </w:t>
            </w:r>
            <w:r>
              <w:rPr>
                <w:rFonts w:cs="Arial"/>
              </w:rPr>
              <w:t xml:space="preserve">                </w:t>
            </w:r>
            <w:r w:rsidRPr="000A03FF">
              <w:rPr>
                <w:rFonts w:cs="Arial"/>
              </w:rPr>
              <w:t xml:space="preserve">z Wykonawcą dla zadania pn. „Zagospodarowanie terenu wokół Stadionu Śląskiego wraz  </w:t>
            </w:r>
            <w:r>
              <w:rPr>
                <w:rFonts w:cs="Arial"/>
              </w:rPr>
              <w:t xml:space="preserve">                           </w:t>
            </w:r>
            <w:r w:rsidRPr="000A03FF">
              <w:rPr>
                <w:rFonts w:cs="Arial"/>
              </w:rPr>
              <w:t xml:space="preserve">z elementami małej architektury i zielenią w ramach zadania Zadaszenie widowni oraz niezbędna infrastruktura techniczna Stadionu Śląskiego w Chorzowie”. Niniejsza cesja dokonywana jest </w:t>
            </w:r>
            <w:r>
              <w:rPr>
                <w:rFonts w:cs="Arial"/>
              </w:rPr>
              <w:t xml:space="preserve">                        </w:t>
            </w:r>
            <w:r w:rsidRPr="000A03FF">
              <w:rPr>
                <w:rFonts w:cs="Arial"/>
              </w:rPr>
              <w:t xml:space="preserve">w oparciu o §10 umowy nr </w:t>
            </w:r>
            <w:r w:rsidR="00026557">
              <w:rPr>
                <w:rFonts w:cs="Arial"/>
              </w:rPr>
              <w:t xml:space="preserve">1/IR/2017 </w:t>
            </w:r>
            <w:r w:rsidR="00026557" w:rsidRPr="000A03FF">
              <w:rPr>
                <w:rFonts w:cs="Arial"/>
              </w:rPr>
              <w:t xml:space="preserve"> </w:t>
            </w:r>
            <w:r w:rsidR="00026557">
              <w:rPr>
                <w:rFonts w:cs="Arial"/>
              </w:rPr>
              <w:t xml:space="preserve"> </w:t>
            </w:r>
            <w:r w:rsidRPr="000A03FF">
              <w:rPr>
                <w:rFonts w:cs="Arial"/>
              </w:rPr>
              <w:t>na rzecz Stadion Śląski Sp. z o.o., w której Województwo Śląskie posiada 100% udziałów. Jej wykonanie stanowić będzie realizację umowy wykonawczej dotyczącej wykonywania zadania własnego Województwa Śląskiego z zakresu edukacji, kultury, kultury fizycznej oraz sportu pn. „Zadaszenie widowni oraz niezbędna infrastruktura techniczna Stadionu Śląskiego w Chorzowie” – II etap: Zadaszenie widowni z dnia 18 lutego 2015 r.</w:t>
            </w:r>
          </w:p>
          <w:p w:rsidR="009D7205" w:rsidRPr="000A03FF" w:rsidRDefault="009D7205" w:rsidP="009D7205">
            <w:pPr>
              <w:numPr>
                <w:ilvl w:val="1"/>
                <w:numId w:val="3"/>
              </w:numPr>
              <w:tabs>
                <w:tab w:val="num" w:pos="426"/>
              </w:tabs>
              <w:spacing w:line="276" w:lineRule="auto"/>
              <w:ind w:right="1"/>
              <w:jc w:val="both"/>
              <w:rPr>
                <w:rFonts w:cs="Arial"/>
              </w:rPr>
            </w:pPr>
            <w:r w:rsidRPr="000A03FF">
              <w:rPr>
                <w:rFonts w:cs="Arial"/>
              </w:rPr>
              <w:t>Cedent i Wykonawca oświadczają, iż żadne świadczenia podzielne, stanowiące przedmiot niniejszej umowy, nie zostały dotychczas w całości wykonane przez Wykonawcę z jednoczesną zapłatą przez Cedenta należnego z tego tytułu wynagrodzenia, wskutek czego dopuszczalne jest przeniesienie ogółu pozostałych praw</w:t>
            </w:r>
            <w:r w:rsidR="00026557">
              <w:rPr>
                <w:rFonts w:cs="Arial"/>
              </w:rPr>
              <w:t xml:space="preserve"> </w:t>
            </w:r>
            <w:r w:rsidRPr="000A03FF">
              <w:rPr>
                <w:rFonts w:cs="Arial"/>
              </w:rPr>
              <w:t xml:space="preserve"> i obowiązków </w:t>
            </w:r>
            <w:r w:rsidR="00026557">
              <w:rPr>
                <w:rFonts w:cs="Arial"/>
              </w:rPr>
              <w:t xml:space="preserve"> </w:t>
            </w:r>
            <w:r w:rsidRPr="000A03FF">
              <w:rPr>
                <w:rFonts w:cs="Arial"/>
              </w:rPr>
              <w:t xml:space="preserve">Cedenta wynikających z umowy nr </w:t>
            </w:r>
            <w:r w:rsidR="00026557">
              <w:rPr>
                <w:rFonts w:cs="Arial"/>
              </w:rPr>
              <w:t xml:space="preserve">1/IR/2017 </w:t>
            </w:r>
            <w:r w:rsidRPr="000A03FF">
              <w:rPr>
                <w:rFonts w:cs="Arial"/>
              </w:rPr>
              <w:t xml:space="preserve"> z dnia </w:t>
            </w:r>
            <w:r w:rsidR="00026557">
              <w:rPr>
                <w:rFonts w:cs="Arial"/>
              </w:rPr>
              <w:t xml:space="preserve"> 5 stycznia </w:t>
            </w:r>
            <w:r w:rsidRPr="000A03FF">
              <w:rPr>
                <w:rFonts w:cs="Arial"/>
              </w:rPr>
              <w:t xml:space="preserve"> 201</w:t>
            </w:r>
            <w:r w:rsidR="00923145">
              <w:rPr>
                <w:rFonts w:cs="Arial"/>
              </w:rPr>
              <w:t>7</w:t>
            </w:r>
            <w:r w:rsidRPr="000A03FF">
              <w:rPr>
                <w:rFonts w:cs="Arial"/>
              </w:rPr>
              <w:t xml:space="preserve"> r</w:t>
            </w:r>
            <w:r w:rsidR="00026557">
              <w:rPr>
                <w:rFonts w:cs="Arial"/>
              </w:rPr>
              <w:t>oku.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360" w:right="-2"/>
              <w:rPr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2</w:t>
            </w:r>
          </w:p>
          <w:p w:rsidR="009D7205" w:rsidRPr="000A03FF" w:rsidRDefault="009D7205" w:rsidP="009D7205">
            <w:pPr>
              <w:pStyle w:val="tekwzpod"/>
              <w:numPr>
                <w:ilvl w:val="0"/>
                <w:numId w:val="2"/>
              </w:numPr>
              <w:tabs>
                <w:tab w:val="clear" w:pos="822"/>
                <w:tab w:val="clear" w:pos="1417"/>
                <w:tab w:val="left" w:leader="dot" w:pos="-851"/>
                <w:tab w:val="left" w:pos="-567"/>
              </w:tabs>
              <w:spacing w:line="276" w:lineRule="auto"/>
              <w:ind w:left="426" w:right="-2" w:hanging="426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Cedent zastrzega sobie prawo kontroli realizacji zadania, określonego w § 1 niniejszej Umowy.</w:t>
            </w:r>
          </w:p>
          <w:p w:rsidR="009D7205" w:rsidRPr="000A03FF" w:rsidRDefault="009D7205" w:rsidP="009D7205">
            <w:pPr>
              <w:pStyle w:val="tekwzpod"/>
              <w:numPr>
                <w:ilvl w:val="0"/>
                <w:numId w:val="2"/>
              </w:numPr>
              <w:tabs>
                <w:tab w:val="clear" w:pos="822"/>
                <w:tab w:val="clear" w:pos="1417"/>
                <w:tab w:val="left" w:leader="dot" w:pos="-851"/>
                <w:tab w:val="left" w:pos="-567"/>
              </w:tabs>
              <w:spacing w:line="276" w:lineRule="auto"/>
              <w:ind w:left="426" w:right="-2" w:hanging="426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 xml:space="preserve">Cedent zastrzega sobie prawo do czynnego udziału w realizacji zadania, w tym między innymi </w:t>
            </w:r>
            <w:r>
              <w:rPr>
                <w:sz w:val="21"/>
                <w:szCs w:val="21"/>
              </w:rPr>
              <w:t xml:space="preserve">                   </w:t>
            </w:r>
            <w:r w:rsidRPr="000A03FF">
              <w:rPr>
                <w:sz w:val="21"/>
                <w:szCs w:val="21"/>
              </w:rPr>
              <w:t>w cotygodniowych radach budowy, wstępu na teren budowy, itp.</w:t>
            </w:r>
          </w:p>
          <w:p w:rsidR="009D7205" w:rsidRPr="000A03FF" w:rsidRDefault="009D7205" w:rsidP="009D7205">
            <w:pPr>
              <w:pStyle w:val="tekwzpod"/>
              <w:numPr>
                <w:ilvl w:val="0"/>
                <w:numId w:val="2"/>
              </w:numPr>
              <w:tabs>
                <w:tab w:val="clear" w:pos="822"/>
                <w:tab w:val="clear" w:pos="1417"/>
                <w:tab w:val="left" w:leader="dot" w:pos="-851"/>
                <w:tab w:val="left" w:pos="-567"/>
              </w:tabs>
              <w:spacing w:line="276" w:lineRule="auto"/>
              <w:ind w:left="426" w:right="-2" w:hanging="426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Cedent zastrzega sobie prawo do wprowadzania na teren budowy innych wykonawców dla realizacji zadań budowlanych związanych z modernizacją Stadionu Śląskiego.</w:t>
            </w:r>
          </w:p>
          <w:p w:rsidR="009D7205" w:rsidRPr="000A03FF" w:rsidRDefault="009D7205" w:rsidP="009D7205">
            <w:pPr>
              <w:pStyle w:val="tekwzpod"/>
              <w:numPr>
                <w:ilvl w:val="0"/>
                <w:numId w:val="2"/>
              </w:numPr>
              <w:tabs>
                <w:tab w:val="clear" w:pos="822"/>
                <w:tab w:val="clear" w:pos="1417"/>
                <w:tab w:val="left" w:leader="dot" w:pos="-851"/>
                <w:tab w:val="left" w:pos="-567"/>
              </w:tabs>
              <w:spacing w:line="276" w:lineRule="auto"/>
              <w:ind w:left="426" w:right="-2" w:hanging="426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 xml:space="preserve">Osoby do kontaktów w sprawach związanych z realizacją niniejszej umowy, ze strony Cedenta: </w:t>
            </w:r>
          </w:p>
          <w:p w:rsidR="009D7205" w:rsidRPr="000A03FF" w:rsidRDefault="009D7205" w:rsidP="009D7205">
            <w:pPr>
              <w:pStyle w:val="tekwzpod"/>
              <w:tabs>
                <w:tab w:val="left" w:leader="dot" w:pos="-851"/>
                <w:tab w:val="left" w:pos="-567"/>
              </w:tabs>
              <w:spacing w:line="276" w:lineRule="auto"/>
              <w:ind w:left="426" w:right="-2" w:firstLine="0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 xml:space="preserve">- Andrzej </w:t>
            </w:r>
            <w:proofErr w:type="spellStart"/>
            <w:r w:rsidRPr="000A03FF">
              <w:rPr>
                <w:sz w:val="21"/>
                <w:szCs w:val="21"/>
              </w:rPr>
              <w:t>Bilnik</w:t>
            </w:r>
            <w:proofErr w:type="spellEnd"/>
            <w:r w:rsidRPr="000A03FF">
              <w:rPr>
                <w:sz w:val="21"/>
                <w:szCs w:val="21"/>
              </w:rPr>
              <w:t>, tel. +48 32 77 40 02</w:t>
            </w:r>
            <w:r w:rsidR="00F03507">
              <w:rPr>
                <w:sz w:val="21"/>
                <w:szCs w:val="21"/>
              </w:rPr>
              <w:t>3</w:t>
            </w:r>
            <w:r w:rsidRPr="000A03FF">
              <w:rPr>
                <w:sz w:val="21"/>
                <w:szCs w:val="21"/>
              </w:rPr>
              <w:t xml:space="preserve">, </w:t>
            </w:r>
            <w:hyperlink r:id="rId8" w:history="1">
              <w:r w:rsidRPr="000A03FF">
                <w:rPr>
                  <w:rStyle w:val="Hipercze"/>
                  <w:rFonts w:eastAsia="Calibri"/>
                  <w:sz w:val="21"/>
                  <w:szCs w:val="21"/>
                </w:rPr>
                <w:t>abilnik@slaskie.pl</w:t>
              </w:r>
            </w:hyperlink>
            <w:r w:rsidRPr="000A03FF">
              <w:rPr>
                <w:sz w:val="21"/>
                <w:szCs w:val="21"/>
              </w:rPr>
              <w:t xml:space="preserve"> .</w:t>
            </w:r>
          </w:p>
          <w:p w:rsidR="009D7205" w:rsidRPr="000A03FF" w:rsidRDefault="009D7205" w:rsidP="009D7205">
            <w:pPr>
              <w:pStyle w:val="tekwzpod"/>
              <w:tabs>
                <w:tab w:val="left" w:leader="dot" w:pos="-851"/>
                <w:tab w:val="left" w:pos="-567"/>
              </w:tabs>
              <w:spacing w:line="276" w:lineRule="auto"/>
              <w:ind w:left="426" w:right="-2" w:firstLine="0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 xml:space="preserve">- Wojciech Gardas, tel. +48 32 77 40 019, kom. 691 91 45 05, </w:t>
            </w:r>
            <w:hyperlink r:id="rId9" w:history="1">
              <w:r w:rsidRPr="000A03FF">
                <w:rPr>
                  <w:rStyle w:val="Hipercze"/>
                  <w:rFonts w:eastAsia="Calibri"/>
                  <w:sz w:val="21"/>
                  <w:szCs w:val="21"/>
                </w:rPr>
                <w:t>wgardas@slaskie.pl</w:t>
              </w:r>
            </w:hyperlink>
            <w:r w:rsidRPr="000A03FF">
              <w:rPr>
                <w:sz w:val="21"/>
                <w:szCs w:val="21"/>
              </w:rPr>
              <w:t xml:space="preserve"> .</w:t>
            </w:r>
          </w:p>
          <w:p w:rsidR="009D7205" w:rsidRPr="000A03FF" w:rsidRDefault="009D7205" w:rsidP="009D7205">
            <w:pPr>
              <w:pStyle w:val="tekwzpod"/>
              <w:numPr>
                <w:ilvl w:val="0"/>
                <w:numId w:val="2"/>
              </w:numPr>
              <w:tabs>
                <w:tab w:val="clear" w:pos="822"/>
                <w:tab w:val="clear" w:pos="1417"/>
                <w:tab w:val="left" w:leader="dot" w:pos="-851"/>
              </w:tabs>
              <w:spacing w:line="276" w:lineRule="auto"/>
              <w:ind w:left="426" w:right="-2" w:hanging="426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Korespondencja z Województwem Śląskim w sprawach związanych z niniejszą umową prowadzona będzie na piśmie w języku polskim i powinna być kierowana na adres: Urząd Marszałkowski Województwa Śląskiego, Wydział Inwestycji, ul. Ligonia 46, 40-037 Katowice, e-mail:</w:t>
            </w:r>
            <w:r>
              <w:rPr>
                <w:sz w:val="21"/>
                <w:szCs w:val="21"/>
              </w:rPr>
              <w:t xml:space="preserve"> </w:t>
            </w:r>
            <w:r w:rsidRPr="000A03FF">
              <w:rPr>
                <w:sz w:val="21"/>
                <w:szCs w:val="21"/>
              </w:rPr>
              <w:t xml:space="preserve"> </w:t>
            </w:r>
            <w:hyperlink r:id="rId10" w:history="1">
              <w:r w:rsidRPr="000A03FF">
                <w:rPr>
                  <w:rStyle w:val="Hipercze"/>
                  <w:rFonts w:eastAsia="Calibri"/>
                  <w:color w:val="auto"/>
                  <w:sz w:val="21"/>
                  <w:szCs w:val="21"/>
                </w:rPr>
                <w:t>inwestycje@slaskie.pl</w:t>
              </w:r>
            </w:hyperlink>
            <w:r w:rsidRPr="000A03FF">
              <w:rPr>
                <w:sz w:val="21"/>
                <w:szCs w:val="21"/>
              </w:rPr>
              <w:t xml:space="preserve"> 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3</w:t>
            </w:r>
          </w:p>
          <w:p w:rsidR="009D7205" w:rsidRPr="000A03FF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03FF">
              <w:rPr>
                <w:rFonts w:ascii="Arial" w:hAnsi="Arial" w:cs="Arial"/>
                <w:sz w:val="21"/>
                <w:szCs w:val="21"/>
              </w:rPr>
              <w:t>1.    Województwo Śląskie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przenosi  na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Stadion  Śląski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sp.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z o.o.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ogół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>praw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 i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>obowiązków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D7205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03FF">
              <w:rPr>
                <w:rFonts w:ascii="Arial" w:hAnsi="Arial" w:cs="Arial"/>
                <w:sz w:val="21"/>
                <w:szCs w:val="21"/>
              </w:rPr>
              <w:t xml:space="preserve">       wynikający z ubezpieczeniowej gwarancji należytego wykonania  kontraktu i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usunięcia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>wad</w:t>
            </w:r>
          </w:p>
          <w:p w:rsidR="007D0589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i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usterek nr </w:t>
            </w:r>
            <w:r w:rsidR="00A1213F">
              <w:rPr>
                <w:rFonts w:ascii="Arial" w:hAnsi="Arial" w:cs="Arial"/>
                <w:sz w:val="21"/>
                <w:szCs w:val="21"/>
              </w:rPr>
              <w:t xml:space="preserve">32GG13/0002/17/0002  </w:t>
            </w:r>
            <w:r w:rsidRPr="000A03FF">
              <w:rPr>
                <w:rFonts w:ascii="Arial" w:hAnsi="Arial" w:cs="Arial"/>
                <w:sz w:val="21"/>
                <w:szCs w:val="21"/>
              </w:rPr>
              <w:t>wystawionej przez</w:t>
            </w:r>
            <w:r w:rsidR="00A121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1213F">
              <w:rPr>
                <w:rFonts w:ascii="Arial" w:hAnsi="Arial" w:cs="Arial"/>
                <w:sz w:val="21"/>
                <w:szCs w:val="21"/>
              </w:rPr>
              <w:t>InterRisk</w:t>
            </w:r>
            <w:proofErr w:type="spellEnd"/>
            <w:r w:rsidR="00A1213F">
              <w:rPr>
                <w:rFonts w:ascii="Arial" w:hAnsi="Arial" w:cs="Arial"/>
                <w:sz w:val="21"/>
                <w:szCs w:val="21"/>
              </w:rPr>
              <w:t xml:space="preserve"> TU S.A. </w:t>
            </w:r>
            <w:proofErr w:type="spellStart"/>
            <w:r w:rsidR="00A1213F">
              <w:rPr>
                <w:rFonts w:ascii="Arial" w:hAnsi="Arial" w:cs="Arial"/>
                <w:sz w:val="21"/>
                <w:szCs w:val="21"/>
              </w:rPr>
              <w:t>Vienna</w:t>
            </w:r>
            <w:proofErr w:type="spellEnd"/>
            <w:r w:rsidR="00A121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1213F">
              <w:rPr>
                <w:rFonts w:ascii="Arial" w:hAnsi="Arial" w:cs="Arial"/>
                <w:sz w:val="21"/>
                <w:szCs w:val="21"/>
              </w:rPr>
              <w:t>Insurance</w:t>
            </w:r>
            <w:proofErr w:type="spellEnd"/>
            <w:r w:rsidR="00A121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D0589">
              <w:rPr>
                <w:rFonts w:ascii="Arial" w:hAnsi="Arial" w:cs="Arial"/>
                <w:sz w:val="21"/>
                <w:szCs w:val="21"/>
              </w:rPr>
              <w:t>Group</w:t>
            </w:r>
            <w:proofErr w:type="spellEnd"/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7D0589" w:rsidRDefault="007D0589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 xml:space="preserve">na   rzecz  </w:t>
            </w:r>
            <w:r w:rsidR="009D720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 xml:space="preserve">Województwa  Śląskiego  na   wniosek   DROG-BUD  sp. z </w:t>
            </w:r>
            <w:r>
              <w:rPr>
                <w:rFonts w:ascii="Arial" w:hAnsi="Arial" w:cs="Arial"/>
                <w:sz w:val="21"/>
                <w:szCs w:val="21"/>
              </w:rPr>
              <w:t xml:space="preserve">o.o., </w:t>
            </w:r>
            <w:r w:rsidR="004B4D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 xml:space="preserve">zgodnie </w:t>
            </w:r>
            <w:r w:rsidR="009D72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="009D72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 xml:space="preserve"> pkt</w:t>
            </w:r>
            <w:r w:rsidR="009D720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9D720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D7205" w:rsidRPr="000A03FF" w:rsidRDefault="007D0589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9D7205" w:rsidRPr="000A03FF">
              <w:rPr>
                <w:rFonts w:ascii="Arial" w:hAnsi="Arial" w:cs="Arial"/>
                <w:sz w:val="21"/>
                <w:szCs w:val="21"/>
              </w:rPr>
              <w:t>dokumentu gwarancji.</w:t>
            </w:r>
          </w:p>
          <w:p w:rsidR="009D7205" w:rsidRPr="000A03FF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03FF">
              <w:rPr>
                <w:rFonts w:ascii="Arial" w:hAnsi="Arial" w:cs="Arial"/>
                <w:sz w:val="21"/>
                <w:szCs w:val="21"/>
              </w:rPr>
              <w:t>2.    Przeniesienie praw z gwarancji nastąpi równocześnie z zawarciem umowy cesji.</w:t>
            </w:r>
          </w:p>
          <w:p w:rsidR="009D7205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A03FF">
              <w:rPr>
                <w:rFonts w:ascii="Arial" w:hAnsi="Arial" w:cs="Arial"/>
                <w:sz w:val="21"/>
                <w:szCs w:val="21"/>
              </w:rPr>
              <w:t xml:space="preserve">3. 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>Województwo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Śląskie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>zobowiązuje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się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niezwłocznie,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nie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później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niż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w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terminie  14  dni </w:t>
            </w:r>
          </w:p>
          <w:p w:rsidR="007D0589" w:rsidRDefault="009D7205" w:rsidP="009D720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A03FF">
              <w:rPr>
                <w:rFonts w:ascii="Arial" w:hAnsi="Arial" w:cs="Arial"/>
                <w:sz w:val="21"/>
                <w:szCs w:val="21"/>
              </w:rPr>
              <w:t xml:space="preserve">od zawarcia  umowy cesji,  do poinformowania  o  tej  czynności 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D0589">
              <w:rPr>
                <w:rFonts w:ascii="Arial" w:hAnsi="Arial" w:cs="Arial"/>
                <w:sz w:val="21"/>
                <w:szCs w:val="21"/>
              </w:rPr>
              <w:t>InterRisk</w:t>
            </w:r>
            <w:proofErr w:type="spellEnd"/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TU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S.A. </w:t>
            </w:r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D0589">
              <w:rPr>
                <w:rFonts w:ascii="Arial" w:hAnsi="Arial" w:cs="Arial"/>
                <w:sz w:val="21"/>
                <w:szCs w:val="21"/>
              </w:rPr>
              <w:t>Vienna</w:t>
            </w:r>
            <w:proofErr w:type="spellEnd"/>
            <w:r w:rsidR="007D058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D7205" w:rsidRPr="000A03FF" w:rsidRDefault="007D0589" w:rsidP="007D0589">
            <w:pPr>
              <w:pStyle w:val="Akapitzlist"/>
              <w:spacing w:line="276" w:lineRule="auto"/>
              <w:ind w:left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Insurance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Group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4</w:t>
            </w:r>
          </w:p>
          <w:p w:rsidR="009D7205" w:rsidRPr="000A03FF" w:rsidRDefault="009D7205" w:rsidP="009D7205">
            <w:pPr>
              <w:pStyle w:val="tekwz"/>
              <w:widowControl/>
              <w:numPr>
                <w:ilvl w:val="0"/>
                <w:numId w:val="1"/>
              </w:numPr>
              <w:tabs>
                <w:tab w:val="clear" w:pos="1417"/>
                <w:tab w:val="left" w:pos="426"/>
              </w:tabs>
              <w:spacing w:line="276" w:lineRule="auto"/>
              <w:ind w:left="426" w:right="-2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Wszelkie zmiany oraz uzupełnienia niniejszej Umowy wymagają formy pisemnej pod rygorem nieważności, z wyłączeniem danych adresowych lub numerów telefonów/faksów, które nie stanowią zmiany umowy i mogą być dokonywane przez Stronę, której dotyczą i stają się skuteczne wobec Stron po ich pisemnym zawiadomieniu.</w:t>
            </w:r>
          </w:p>
          <w:p w:rsidR="009D7205" w:rsidRPr="000A03FF" w:rsidRDefault="009D7205" w:rsidP="009D7205">
            <w:pPr>
              <w:pStyle w:val="tekwz"/>
              <w:widowControl/>
              <w:numPr>
                <w:ilvl w:val="0"/>
                <w:numId w:val="1"/>
              </w:numPr>
              <w:tabs>
                <w:tab w:val="clear" w:pos="1417"/>
                <w:tab w:val="left" w:pos="426"/>
              </w:tabs>
              <w:spacing w:line="276" w:lineRule="auto"/>
              <w:ind w:left="426" w:right="-2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Żadna ze Stron nie może przenieść swoich uprawnień i obowiązków określonych niniejszą umową, ani powierzyć wykonywania niniejszej umowy lub jej części innym osobom/podmiotom, bez zgody pozostałych Stron.</w:t>
            </w:r>
          </w:p>
          <w:p w:rsidR="009D7205" w:rsidRPr="000A03FF" w:rsidRDefault="009D7205" w:rsidP="009D7205">
            <w:pPr>
              <w:pStyle w:val="tekwz"/>
              <w:keepNext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keepNext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5</w:t>
            </w:r>
          </w:p>
          <w:p w:rsidR="009D7205" w:rsidRPr="000A03FF" w:rsidRDefault="009D7205" w:rsidP="009D7205">
            <w:pPr>
              <w:pStyle w:val="tekwz"/>
              <w:widowControl/>
              <w:spacing w:line="276" w:lineRule="auto"/>
              <w:ind w:left="0" w:right="-2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>W sprawach nieuregulowanych niniejszą umową/aneksem zastosowanie mają przepisy Kodeksu cywilnego.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6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rPr>
                <w:bCs/>
                <w:sz w:val="21"/>
                <w:szCs w:val="21"/>
              </w:rPr>
            </w:pPr>
            <w:r w:rsidRPr="000A03FF">
              <w:rPr>
                <w:bCs/>
                <w:sz w:val="21"/>
                <w:szCs w:val="21"/>
              </w:rPr>
              <w:t>Spory mogące powstać w wyniku realizacji niniejszej umowy rozstrzygać będzie Sąd właściwy dla siedziby Cedenta.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0A03FF">
              <w:rPr>
                <w:b/>
                <w:bCs/>
                <w:sz w:val="21"/>
                <w:szCs w:val="21"/>
              </w:rPr>
              <w:t>§ 7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rPr>
                <w:sz w:val="21"/>
                <w:szCs w:val="21"/>
              </w:rPr>
            </w:pPr>
            <w:r w:rsidRPr="000A03FF">
              <w:rPr>
                <w:sz w:val="21"/>
                <w:szCs w:val="21"/>
              </w:rPr>
              <w:t xml:space="preserve">Niniejsza Umowa została sporządzona w czterech  jednobrzmiących egzemplarzach, po dwa egzemplarze dla Cedenta, po jednym dla Cesjonariusz i Wykonawcy. </w:t>
            </w: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rPr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rPr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ekwz"/>
              <w:spacing w:line="276" w:lineRule="auto"/>
              <w:ind w:left="0" w:right="-2"/>
              <w:rPr>
                <w:b/>
                <w:i/>
                <w:sz w:val="21"/>
                <w:szCs w:val="21"/>
              </w:rPr>
            </w:pPr>
            <w:r w:rsidRPr="000A03FF">
              <w:rPr>
                <w:b/>
                <w:bCs/>
                <w:i/>
                <w:iCs/>
                <w:sz w:val="21"/>
                <w:szCs w:val="21"/>
              </w:rPr>
              <w:t>Cedent</w:t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  <w:t xml:space="preserve"> Cesjonariusz </w:t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0A03FF">
              <w:rPr>
                <w:b/>
                <w:i/>
                <w:sz w:val="21"/>
                <w:szCs w:val="21"/>
              </w:rPr>
              <w:t>Wykonawca</w:t>
            </w: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TimesRegular11"/>
              <w:rPr>
                <w:rFonts w:ascii="Arial" w:hAnsi="Arial" w:cs="Arial"/>
                <w:sz w:val="20"/>
                <w:szCs w:val="20"/>
              </w:rPr>
            </w:pPr>
          </w:p>
          <w:p w:rsidR="009D7205" w:rsidRPr="000A03FF" w:rsidRDefault="009D7205" w:rsidP="009D7205">
            <w:pPr>
              <w:pStyle w:val="Arial105"/>
              <w:tabs>
                <w:tab w:val="left" w:pos="5529"/>
              </w:tabs>
              <w:rPr>
                <w:rFonts w:cs="Arial"/>
                <w:sz w:val="20"/>
              </w:rPr>
            </w:pPr>
          </w:p>
        </w:tc>
      </w:tr>
    </w:tbl>
    <w:p w:rsidR="00B1116E" w:rsidRPr="000A03FF" w:rsidRDefault="00B1116E">
      <w:pPr>
        <w:rPr>
          <w:rFonts w:cs="Arial"/>
          <w:sz w:val="20"/>
          <w:szCs w:val="20"/>
        </w:rPr>
      </w:pPr>
    </w:p>
    <w:p w:rsidR="000A03FF" w:rsidRPr="000A03FF" w:rsidRDefault="000A03FF">
      <w:pPr>
        <w:rPr>
          <w:rFonts w:cs="Arial"/>
          <w:sz w:val="20"/>
          <w:szCs w:val="20"/>
        </w:rPr>
      </w:pPr>
    </w:p>
    <w:sectPr w:rsidR="000A03FF" w:rsidRPr="000A03FF" w:rsidSect="001F7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18" w:rsidRDefault="00D76318" w:rsidP="00D76318">
      <w:r>
        <w:separator/>
      </w:r>
    </w:p>
  </w:endnote>
  <w:endnote w:type="continuationSeparator" w:id="0">
    <w:p w:rsidR="00D76318" w:rsidRDefault="00D76318" w:rsidP="00D7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18" w:rsidRDefault="00D76318" w:rsidP="00D76318">
      <w:r>
        <w:separator/>
      </w:r>
    </w:p>
  </w:footnote>
  <w:footnote w:type="continuationSeparator" w:id="0">
    <w:p w:rsidR="00D76318" w:rsidRDefault="00D76318" w:rsidP="00D7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Nagwek"/>
    </w:pPr>
  </w:p>
  <w:p w:rsidR="00026557" w:rsidRDefault="00026557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7" w:rsidRDefault="000265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579C"/>
    <w:multiLevelType w:val="hybridMultilevel"/>
    <w:tmpl w:val="4EEC054C"/>
    <w:lvl w:ilvl="0" w:tplc="8B6C1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A5959"/>
    <w:multiLevelType w:val="hybridMultilevel"/>
    <w:tmpl w:val="A4CA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1E6B"/>
    <w:multiLevelType w:val="hybridMultilevel"/>
    <w:tmpl w:val="92647AE8"/>
    <w:lvl w:ilvl="0" w:tplc="A322FC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78D02F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DC7AF70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3" w:tplc="36A6D702">
      <w:start w:val="1"/>
      <w:numFmt w:val="decimal"/>
      <w:lvlText w:val="%4)"/>
      <w:lvlJc w:val="left"/>
      <w:pPr>
        <w:ind w:left="644" w:hanging="360"/>
      </w:pPr>
      <w:rPr>
        <w:rFonts w:hint="default"/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FBE"/>
    <w:rsid w:val="00026557"/>
    <w:rsid w:val="00053D08"/>
    <w:rsid w:val="000A03FF"/>
    <w:rsid w:val="001C32EC"/>
    <w:rsid w:val="001F721C"/>
    <w:rsid w:val="003D028B"/>
    <w:rsid w:val="004B4DD2"/>
    <w:rsid w:val="007D0589"/>
    <w:rsid w:val="007E5FBE"/>
    <w:rsid w:val="007F63E4"/>
    <w:rsid w:val="00923145"/>
    <w:rsid w:val="009D7205"/>
    <w:rsid w:val="00A1213F"/>
    <w:rsid w:val="00B1116E"/>
    <w:rsid w:val="00CA330D"/>
    <w:rsid w:val="00D76318"/>
    <w:rsid w:val="00D92E38"/>
    <w:rsid w:val="00E328FF"/>
    <w:rsid w:val="00E62E83"/>
    <w:rsid w:val="00E712D5"/>
    <w:rsid w:val="00F03507"/>
    <w:rsid w:val="00FA2B0A"/>
    <w:rsid w:val="00FE5174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customStyle="1" w:styleId="tekwz">
    <w:name w:val="tekwz"/>
    <w:uiPriority w:val="99"/>
    <w:rsid w:val="00E62E83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6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318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76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318"/>
    <w:rPr>
      <w:rFonts w:ascii="Arial" w:eastAsia="Calibri" w:hAnsi="Arial" w:cs="Times New Roman"/>
      <w:sz w:val="21"/>
      <w:szCs w:val="21"/>
    </w:rPr>
  </w:style>
  <w:style w:type="paragraph" w:customStyle="1" w:styleId="tekwzpod">
    <w:name w:val="tekwzpod"/>
    <w:uiPriority w:val="99"/>
    <w:rsid w:val="000A03FF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styleId="Hipercze">
    <w:name w:val="Hyperlink"/>
    <w:uiPriority w:val="99"/>
    <w:unhideWhenUsed/>
    <w:rsid w:val="000A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3FF"/>
    <w:pPr>
      <w:ind w:left="720"/>
    </w:pPr>
    <w:rPr>
      <w:rFonts w:ascii="Calibr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customStyle="1" w:styleId="tekwz">
    <w:name w:val="tekwz"/>
    <w:uiPriority w:val="99"/>
    <w:rsid w:val="00E62E83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6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318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76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318"/>
    <w:rPr>
      <w:rFonts w:ascii="Arial" w:eastAsia="Calibri" w:hAnsi="Arial" w:cs="Times New Roman"/>
      <w:sz w:val="21"/>
      <w:szCs w:val="21"/>
    </w:rPr>
  </w:style>
  <w:style w:type="paragraph" w:customStyle="1" w:styleId="tekwzpod">
    <w:name w:val="tekwzpod"/>
    <w:uiPriority w:val="99"/>
    <w:rsid w:val="000A03FF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styleId="Hipercze">
    <w:name w:val="Hyperlink"/>
    <w:uiPriority w:val="99"/>
    <w:unhideWhenUsed/>
    <w:rsid w:val="000A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3FF"/>
    <w:pPr>
      <w:ind w:left="720"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lnik@slaski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westycje@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gardas@sla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Kamińska Grażyna</cp:lastModifiedBy>
  <cp:revision>12</cp:revision>
  <cp:lastPrinted>2016-12-29T11:09:00Z</cp:lastPrinted>
  <dcterms:created xsi:type="dcterms:W3CDTF">2016-12-29T09:46:00Z</dcterms:created>
  <dcterms:modified xsi:type="dcterms:W3CDTF">2017-01-02T12:46:00Z</dcterms:modified>
</cp:coreProperties>
</file>