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DE" w:rsidRPr="00E210DE" w:rsidRDefault="00E210DE" w:rsidP="00E210DE">
      <w:pPr>
        <w:jc w:val="center"/>
        <w:rPr>
          <w:rFonts w:ascii="Arial" w:hAnsi="Arial" w:cs="Arial"/>
          <w:sz w:val="21"/>
          <w:szCs w:val="21"/>
        </w:rPr>
      </w:pPr>
      <w:r w:rsidRPr="00E210DE">
        <w:rPr>
          <w:rFonts w:ascii="Arial" w:hAnsi="Arial" w:cs="Arial"/>
          <w:sz w:val="21"/>
          <w:szCs w:val="21"/>
        </w:rPr>
        <w:t>Uchwała nr 83</w:t>
      </w:r>
      <w:r>
        <w:rPr>
          <w:rFonts w:ascii="Arial" w:hAnsi="Arial" w:cs="Arial"/>
          <w:sz w:val="21"/>
          <w:szCs w:val="21"/>
        </w:rPr>
        <w:t>3</w:t>
      </w:r>
      <w:r w:rsidRPr="00E210DE">
        <w:rPr>
          <w:rFonts w:ascii="Arial" w:hAnsi="Arial" w:cs="Arial"/>
          <w:sz w:val="21"/>
          <w:szCs w:val="21"/>
        </w:rPr>
        <w:t>/252/V/2018</w:t>
      </w:r>
    </w:p>
    <w:p w:rsidR="00E210DE" w:rsidRPr="00E210DE" w:rsidRDefault="00E210DE" w:rsidP="00E210DE">
      <w:pPr>
        <w:jc w:val="center"/>
        <w:rPr>
          <w:rFonts w:ascii="Arial" w:hAnsi="Arial" w:cs="Arial"/>
          <w:sz w:val="21"/>
          <w:szCs w:val="21"/>
        </w:rPr>
      </w:pPr>
      <w:r w:rsidRPr="00E210DE">
        <w:rPr>
          <w:rFonts w:ascii="Arial" w:hAnsi="Arial" w:cs="Arial"/>
          <w:sz w:val="21"/>
          <w:szCs w:val="21"/>
        </w:rPr>
        <w:t>Zarządu Województwa Śląskiego</w:t>
      </w:r>
    </w:p>
    <w:p w:rsidR="0060383D" w:rsidRDefault="00E210DE" w:rsidP="00E210DE">
      <w:pPr>
        <w:jc w:val="center"/>
        <w:rPr>
          <w:rFonts w:ascii="Arial" w:hAnsi="Arial" w:cs="Arial"/>
          <w:sz w:val="21"/>
          <w:szCs w:val="21"/>
        </w:rPr>
      </w:pPr>
      <w:r w:rsidRPr="00E210DE">
        <w:rPr>
          <w:rFonts w:ascii="Arial" w:hAnsi="Arial" w:cs="Arial"/>
          <w:sz w:val="21"/>
          <w:szCs w:val="21"/>
        </w:rPr>
        <w:t>z dnia 10.04.2018 r.</w:t>
      </w:r>
    </w:p>
    <w:p w:rsidR="00E210DE" w:rsidRPr="00887D77" w:rsidRDefault="00E210DE" w:rsidP="00E210DE">
      <w:pPr>
        <w:jc w:val="center"/>
        <w:rPr>
          <w:rFonts w:ascii="Arial" w:hAnsi="Arial" w:cs="Arial"/>
          <w:sz w:val="21"/>
          <w:szCs w:val="21"/>
        </w:rPr>
      </w:pPr>
    </w:p>
    <w:p w:rsidR="0060383D" w:rsidRPr="0060383D" w:rsidRDefault="0060383D" w:rsidP="0060383D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87D77">
        <w:rPr>
          <w:rFonts w:ascii="Arial" w:hAnsi="Arial" w:cs="Arial"/>
          <w:sz w:val="21"/>
          <w:szCs w:val="21"/>
        </w:rPr>
        <w:t>w sprawie</w:t>
      </w:r>
      <w:r w:rsidRPr="0060383D">
        <w:rPr>
          <w:rFonts w:ascii="Arial" w:hAnsi="Arial" w:cs="Arial"/>
          <w:b/>
          <w:sz w:val="21"/>
          <w:szCs w:val="21"/>
        </w:rPr>
        <w:t xml:space="preserve"> </w:t>
      </w:r>
    </w:p>
    <w:p w:rsidR="0060383D" w:rsidRPr="0060383D" w:rsidRDefault="0060383D" w:rsidP="0060383D">
      <w:pPr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60383D">
        <w:rPr>
          <w:rFonts w:ascii="Arial" w:hAnsi="Arial" w:cs="Arial"/>
          <w:b/>
          <w:sz w:val="21"/>
          <w:szCs w:val="21"/>
        </w:rPr>
        <w:t xml:space="preserve">zawarcia Porozumienia z  Miastem Gliwice </w:t>
      </w:r>
      <w:r w:rsidRPr="0060383D">
        <w:rPr>
          <w:rFonts w:ascii="Arial" w:hAnsi="Arial" w:cs="Arial"/>
          <w:b/>
          <w:i/>
          <w:iCs/>
          <w:sz w:val="21"/>
          <w:szCs w:val="21"/>
        </w:rPr>
        <w:t>o szczegółowych warunkach wykonania w 201</w:t>
      </w:r>
      <w:r w:rsidR="00976C36">
        <w:rPr>
          <w:rFonts w:ascii="Arial" w:hAnsi="Arial" w:cs="Arial"/>
          <w:b/>
          <w:i/>
          <w:iCs/>
          <w:sz w:val="21"/>
          <w:szCs w:val="21"/>
        </w:rPr>
        <w:t>8</w:t>
      </w:r>
      <w:r w:rsidRPr="0060383D">
        <w:rPr>
          <w:rFonts w:ascii="Arial" w:hAnsi="Arial" w:cs="Arial"/>
          <w:b/>
          <w:i/>
          <w:iCs/>
          <w:sz w:val="21"/>
          <w:szCs w:val="21"/>
        </w:rPr>
        <w:t xml:space="preserve"> roku POROZUMIENIA z dnia 07.06.1999 r. w sprawie kontynuacji realizacji inwestycji Drogowa Trasa Średnicowa Katowice-Gliwice, w związku ze zmianami kompetencyjnymi wynikającymi z reformy administracji publicznej</w:t>
      </w:r>
    </w:p>
    <w:p w:rsidR="0060383D" w:rsidRPr="0060383D" w:rsidRDefault="0060383D" w:rsidP="0060383D">
      <w:pPr>
        <w:jc w:val="center"/>
        <w:rPr>
          <w:rFonts w:ascii="Arial" w:hAnsi="Arial" w:cs="Arial"/>
          <w:b/>
          <w:sz w:val="21"/>
          <w:szCs w:val="21"/>
        </w:rPr>
      </w:pPr>
    </w:p>
    <w:p w:rsidR="0060383D" w:rsidRPr="0060383D" w:rsidRDefault="0060383D" w:rsidP="0060383D">
      <w:pPr>
        <w:spacing w:line="360" w:lineRule="exact"/>
        <w:jc w:val="both"/>
        <w:rPr>
          <w:rFonts w:ascii="Arial" w:hAnsi="Arial" w:cs="Arial"/>
          <w:sz w:val="21"/>
          <w:szCs w:val="21"/>
        </w:rPr>
      </w:pPr>
    </w:p>
    <w:p w:rsidR="0060383D" w:rsidRPr="0060383D" w:rsidRDefault="0060383D" w:rsidP="0060383D">
      <w:pPr>
        <w:jc w:val="both"/>
        <w:rPr>
          <w:rFonts w:ascii="Arial" w:hAnsi="Arial" w:cs="Arial"/>
          <w:sz w:val="21"/>
          <w:szCs w:val="21"/>
        </w:rPr>
      </w:pPr>
      <w:r w:rsidRPr="0060383D">
        <w:rPr>
          <w:rFonts w:ascii="Arial" w:hAnsi="Arial" w:cs="Arial"/>
          <w:sz w:val="21"/>
          <w:szCs w:val="21"/>
        </w:rPr>
        <w:t>Na podstawie art. 41 ust. 2 pkt. 3  ustawy z dnia 5 czerwca 1998 r. o samorządzie województwa /tekst jednolity: Dz. U. z 201</w:t>
      </w:r>
      <w:r>
        <w:rPr>
          <w:rFonts w:ascii="Arial" w:hAnsi="Arial" w:cs="Arial"/>
          <w:sz w:val="21"/>
          <w:szCs w:val="21"/>
        </w:rPr>
        <w:t>7</w:t>
      </w:r>
      <w:r w:rsidRPr="0060383D">
        <w:rPr>
          <w:rFonts w:ascii="Arial" w:hAnsi="Arial" w:cs="Arial"/>
          <w:sz w:val="21"/>
          <w:szCs w:val="21"/>
        </w:rPr>
        <w:t xml:space="preserve"> r. poz. </w:t>
      </w:r>
      <w:r>
        <w:rPr>
          <w:rFonts w:ascii="Arial" w:hAnsi="Arial" w:cs="Arial"/>
          <w:sz w:val="21"/>
          <w:szCs w:val="21"/>
        </w:rPr>
        <w:t>2096</w:t>
      </w:r>
      <w:r w:rsidRPr="0060383D">
        <w:rPr>
          <w:rFonts w:ascii="Arial" w:hAnsi="Arial" w:cs="Arial"/>
          <w:sz w:val="21"/>
          <w:szCs w:val="21"/>
        </w:rPr>
        <w:t>, z późn. zm./</w:t>
      </w:r>
    </w:p>
    <w:p w:rsidR="0060383D" w:rsidRPr="0060383D" w:rsidRDefault="0060383D" w:rsidP="0060383D">
      <w:pPr>
        <w:spacing w:line="360" w:lineRule="exact"/>
        <w:jc w:val="center"/>
        <w:rPr>
          <w:rFonts w:ascii="Arial" w:hAnsi="Arial" w:cs="Arial"/>
          <w:b/>
          <w:kern w:val="2"/>
          <w:sz w:val="21"/>
          <w:szCs w:val="21"/>
        </w:rPr>
      </w:pPr>
    </w:p>
    <w:p w:rsidR="0060383D" w:rsidRPr="0060383D" w:rsidRDefault="0060383D" w:rsidP="0060383D">
      <w:pPr>
        <w:spacing w:line="360" w:lineRule="exact"/>
        <w:jc w:val="center"/>
        <w:rPr>
          <w:rFonts w:ascii="Arial" w:hAnsi="Arial" w:cs="Arial"/>
          <w:b/>
          <w:kern w:val="2"/>
          <w:sz w:val="21"/>
          <w:szCs w:val="21"/>
        </w:rPr>
      </w:pPr>
      <w:r w:rsidRPr="0060383D">
        <w:rPr>
          <w:rFonts w:ascii="Arial" w:hAnsi="Arial" w:cs="Arial"/>
          <w:b/>
          <w:kern w:val="2"/>
          <w:sz w:val="21"/>
          <w:szCs w:val="21"/>
        </w:rPr>
        <w:t xml:space="preserve">Zarząd Województwa Śląskiego </w:t>
      </w:r>
    </w:p>
    <w:p w:rsidR="0060383D" w:rsidRPr="0060383D" w:rsidRDefault="0060383D" w:rsidP="0060383D">
      <w:pPr>
        <w:jc w:val="center"/>
        <w:rPr>
          <w:rFonts w:ascii="Arial" w:hAnsi="Arial" w:cs="Arial"/>
          <w:b/>
          <w:kern w:val="2"/>
          <w:sz w:val="21"/>
          <w:szCs w:val="21"/>
        </w:rPr>
      </w:pPr>
      <w:r w:rsidRPr="0060383D">
        <w:rPr>
          <w:rFonts w:ascii="Arial" w:hAnsi="Arial" w:cs="Arial"/>
          <w:b/>
          <w:kern w:val="2"/>
          <w:sz w:val="21"/>
          <w:szCs w:val="21"/>
        </w:rPr>
        <w:t>uchwala:</w:t>
      </w:r>
    </w:p>
    <w:p w:rsidR="0060383D" w:rsidRPr="0060383D" w:rsidRDefault="0060383D" w:rsidP="0060383D">
      <w:pPr>
        <w:jc w:val="center"/>
        <w:rPr>
          <w:rFonts w:ascii="Arial" w:hAnsi="Arial" w:cs="Arial"/>
          <w:b/>
          <w:kern w:val="2"/>
          <w:sz w:val="21"/>
          <w:szCs w:val="21"/>
        </w:rPr>
      </w:pPr>
    </w:p>
    <w:p w:rsidR="0060383D" w:rsidRPr="0060383D" w:rsidRDefault="0060383D" w:rsidP="0060383D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0383D">
        <w:rPr>
          <w:rFonts w:ascii="Arial" w:hAnsi="Arial" w:cs="Arial"/>
          <w:b/>
          <w:bCs/>
          <w:sz w:val="21"/>
          <w:szCs w:val="21"/>
        </w:rPr>
        <w:t>§ 1.</w:t>
      </w:r>
    </w:p>
    <w:p w:rsidR="0060383D" w:rsidRPr="0060383D" w:rsidRDefault="0060383D" w:rsidP="0060383D">
      <w:pPr>
        <w:jc w:val="both"/>
        <w:rPr>
          <w:rFonts w:ascii="Arial" w:hAnsi="Arial" w:cs="Arial"/>
          <w:sz w:val="21"/>
          <w:szCs w:val="21"/>
        </w:rPr>
      </w:pPr>
      <w:r w:rsidRPr="0060383D">
        <w:rPr>
          <w:rFonts w:ascii="Arial" w:hAnsi="Arial" w:cs="Arial"/>
          <w:sz w:val="21"/>
          <w:szCs w:val="21"/>
        </w:rPr>
        <w:t xml:space="preserve">Przystępuje się do zawarcia Porozumienia z Miastem Gliwice </w:t>
      </w:r>
      <w:r w:rsidRPr="0060383D">
        <w:rPr>
          <w:rFonts w:ascii="Arial" w:hAnsi="Arial" w:cs="Arial"/>
          <w:i/>
          <w:iCs/>
          <w:sz w:val="21"/>
          <w:szCs w:val="21"/>
        </w:rPr>
        <w:t>o szczegółowych warunkach wykonania w 2018 roku POROZUMIENIA z dnia 07.06.1999 r. w sprawie kontynuacji realizacji inwestycji Drogowa Trasa Średnicowa Katowice-Gliwice, w związku ze zmianami kompetencyjnymi wynikającymi z reformy administracji publicznej</w:t>
      </w:r>
      <w:r w:rsidRPr="0060383D">
        <w:rPr>
          <w:rFonts w:ascii="Arial" w:hAnsi="Arial" w:cs="Arial"/>
          <w:sz w:val="21"/>
          <w:szCs w:val="21"/>
        </w:rPr>
        <w:t xml:space="preserve">.  </w:t>
      </w:r>
    </w:p>
    <w:p w:rsidR="0060383D" w:rsidRPr="0060383D" w:rsidRDefault="0060383D" w:rsidP="006038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0383D" w:rsidRPr="0060383D" w:rsidRDefault="0060383D" w:rsidP="0060383D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0383D">
        <w:rPr>
          <w:rFonts w:ascii="Arial" w:hAnsi="Arial" w:cs="Arial"/>
          <w:b/>
          <w:bCs/>
          <w:sz w:val="21"/>
          <w:szCs w:val="21"/>
        </w:rPr>
        <w:t>§ 2.</w:t>
      </w:r>
    </w:p>
    <w:p w:rsidR="0060383D" w:rsidRPr="0060383D" w:rsidRDefault="0060383D" w:rsidP="0060383D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60383D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60383D" w:rsidRPr="0060383D" w:rsidRDefault="0060383D" w:rsidP="0060383D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:rsidR="0060383D" w:rsidRPr="0060383D" w:rsidRDefault="0060383D" w:rsidP="0060383D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0383D">
        <w:rPr>
          <w:rFonts w:ascii="Arial" w:hAnsi="Arial" w:cs="Arial"/>
          <w:b/>
          <w:bCs/>
          <w:sz w:val="21"/>
          <w:szCs w:val="21"/>
        </w:rPr>
        <w:t>§ 3.</w:t>
      </w:r>
    </w:p>
    <w:p w:rsidR="0060383D" w:rsidRPr="0060383D" w:rsidRDefault="0060383D" w:rsidP="0060383D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60383D">
        <w:rPr>
          <w:rFonts w:ascii="Arial" w:hAnsi="Arial" w:cs="Arial"/>
          <w:sz w:val="21"/>
          <w:szCs w:val="21"/>
        </w:rPr>
        <w:t>Uchwała niniejsza wchodzi w życie z dniem podjęcia.</w:t>
      </w:r>
    </w:p>
    <w:p w:rsidR="0060383D" w:rsidRPr="00572BF7" w:rsidRDefault="0060383D" w:rsidP="0060383D">
      <w:pPr>
        <w:spacing w:line="480" w:lineRule="auto"/>
        <w:jc w:val="both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0383D" w:rsidRPr="0060383D" w:rsidTr="00514387">
        <w:tc>
          <w:tcPr>
            <w:tcW w:w="3369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60383D" w:rsidRPr="0060383D" w:rsidTr="00514387">
        <w:tc>
          <w:tcPr>
            <w:tcW w:w="3369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Michał Gramatyka</w:t>
            </w:r>
          </w:p>
        </w:tc>
        <w:tc>
          <w:tcPr>
            <w:tcW w:w="340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60383D" w:rsidRPr="0060383D" w:rsidTr="00514387">
        <w:tc>
          <w:tcPr>
            <w:tcW w:w="3369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Stanisław Dąbrowa</w:t>
            </w:r>
          </w:p>
        </w:tc>
        <w:tc>
          <w:tcPr>
            <w:tcW w:w="340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60383D" w:rsidRPr="0060383D" w:rsidTr="00514387">
        <w:tc>
          <w:tcPr>
            <w:tcW w:w="3369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Henryk Mercik</w:t>
            </w:r>
          </w:p>
        </w:tc>
        <w:tc>
          <w:tcPr>
            <w:tcW w:w="340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60383D" w:rsidRPr="0060383D" w:rsidTr="00514387">
        <w:tc>
          <w:tcPr>
            <w:tcW w:w="3369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Małgorzata Ochęduszko-Ludwik</w:t>
            </w:r>
          </w:p>
        </w:tc>
        <w:tc>
          <w:tcPr>
            <w:tcW w:w="340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60383D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60383D" w:rsidRPr="0060383D" w:rsidRDefault="0060383D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770F05" w:rsidRPr="0060383D" w:rsidTr="00514387">
        <w:tc>
          <w:tcPr>
            <w:tcW w:w="3369" w:type="dxa"/>
            <w:shd w:val="clear" w:color="auto" w:fill="auto"/>
          </w:tcPr>
          <w:p w:rsidR="00770F05" w:rsidRPr="0060383D" w:rsidRDefault="00770F05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70F05" w:rsidRPr="0060383D" w:rsidRDefault="00770F05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770F05" w:rsidRPr="0060383D" w:rsidRDefault="00770F05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70F05" w:rsidRPr="0060383D" w:rsidRDefault="00770F05" w:rsidP="0060383D">
            <w:pPr>
              <w:tabs>
                <w:tab w:val="left" w:pos="1796"/>
                <w:tab w:val="left" w:pos="5103"/>
              </w:tabs>
              <w:suppressAutoHyphens w:val="0"/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</w:tbl>
    <w:p w:rsidR="00242159" w:rsidRDefault="00242159"/>
    <w:p w:rsidR="00770F05" w:rsidRDefault="00770F05">
      <w:bookmarkStart w:id="0" w:name="_GoBack"/>
      <w:bookmarkEnd w:id="0"/>
    </w:p>
    <w:sectPr w:rsidR="0077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36F7"/>
    <w:multiLevelType w:val="hybridMultilevel"/>
    <w:tmpl w:val="2A44F7C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CCC1201"/>
    <w:multiLevelType w:val="hybridMultilevel"/>
    <w:tmpl w:val="E08860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75803"/>
    <w:multiLevelType w:val="hybridMultilevel"/>
    <w:tmpl w:val="5D8A0DF0"/>
    <w:lvl w:ilvl="0" w:tplc="95D24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3">
    <w:nsid w:val="6F7A79FE"/>
    <w:multiLevelType w:val="hybridMultilevel"/>
    <w:tmpl w:val="8F729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056E"/>
    <w:multiLevelType w:val="hybridMultilevel"/>
    <w:tmpl w:val="F06291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FD7FE9"/>
    <w:multiLevelType w:val="hybridMultilevel"/>
    <w:tmpl w:val="A3568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D"/>
    <w:rsid w:val="0012185A"/>
    <w:rsid w:val="00171772"/>
    <w:rsid w:val="00242159"/>
    <w:rsid w:val="0060383D"/>
    <w:rsid w:val="00770F05"/>
    <w:rsid w:val="00887D77"/>
    <w:rsid w:val="00976C36"/>
    <w:rsid w:val="00E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8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8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Rafał</dc:creator>
  <cp:lastModifiedBy>Maciej Banaś</cp:lastModifiedBy>
  <cp:revision>3</cp:revision>
  <dcterms:created xsi:type="dcterms:W3CDTF">2018-04-11T10:36:00Z</dcterms:created>
  <dcterms:modified xsi:type="dcterms:W3CDTF">2018-04-11T10:37:00Z</dcterms:modified>
</cp:coreProperties>
</file>